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88D7" w14:textId="6F201D3A" w:rsidR="00F8345A" w:rsidRPr="00CF71B7" w:rsidRDefault="00B30BB5" w:rsidP="00B30BB5">
      <w:pPr>
        <w:ind w:left="720"/>
        <w:rPr>
          <w:b/>
          <w:color w:val="4F81BD"/>
          <w:sz w:val="24"/>
          <w:lang w:val="en-US"/>
        </w:rPr>
      </w:pPr>
      <w:r w:rsidRPr="00CF71B7">
        <w:rPr>
          <w:b/>
          <w:color w:val="4F81BD"/>
          <w:sz w:val="24"/>
          <w:lang w:val="en-US"/>
        </w:rPr>
        <w:t>*This is a template with guidelines</w:t>
      </w:r>
      <w:r w:rsidR="006D0154" w:rsidRPr="00CF71B7">
        <w:rPr>
          <w:b/>
          <w:color w:val="4F81BD"/>
          <w:sz w:val="24"/>
          <w:lang w:val="en-US"/>
        </w:rPr>
        <w:t xml:space="preserve"> </w:t>
      </w:r>
      <w:r w:rsidR="00BF4A20">
        <w:rPr>
          <w:b/>
          <w:color w:val="4F81BD"/>
          <w:sz w:val="24"/>
          <w:lang w:val="en-US"/>
        </w:rPr>
        <w:t>of</w:t>
      </w:r>
      <w:r w:rsidRPr="00CF71B7">
        <w:rPr>
          <w:b/>
          <w:color w:val="4F81BD"/>
          <w:sz w:val="24"/>
          <w:lang w:val="en-US"/>
        </w:rPr>
        <w:t xml:space="preserve"> </w:t>
      </w:r>
      <w:r w:rsidR="005A368D">
        <w:rPr>
          <w:b/>
          <w:color w:val="4F81BD"/>
          <w:sz w:val="24"/>
          <w:lang w:val="en-US"/>
        </w:rPr>
        <w:t>contribution</w:t>
      </w:r>
      <w:r w:rsidRPr="00CF71B7">
        <w:rPr>
          <w:b/>
          <w:color w:val="4F81BD"/>
          <w:sz w:val="24"/>
          <w:lang w:val="en-US"/>
        </w:rPr>
        <w:t xml:space="preserve"> for </w:t>
      </w:r>
      <w:r w:rsidR="00A13111">
        <w:rPr>
          <w:b/>
          <w:color w:val="4F81BD"/>
          <w:sz w:val="24"/>
          <w:lang w:val="en-US"/>
        </w:rPr>
        <w:t xml:space="preserve">the </w:t>
      </w:r>
      <w:r w:rsidRPr="00CF71B7">
        <w:rPr>
          <w:b/>
          <w:color w:val="4F81BD"/>
          <w:sz w:val="24"/>
          <w:lang w:val="en-US"/>
        </w:rPr>
        <w:t>IGS Technical Report 20</w:t>
      </w:r>
      <w:r w:rsidR="00DE354E">
        <w:rPr>
          <w:b/>
          <w:color w:val="4F81BD"/>
          <w:sz w:val="24"/>
          <w:lang w:val="en-US"/>
        </w:rPr>
        <w:t>2</w:t>
      </w:r>
      <w:r w:rsidR="00FC037C">
        <w:rPr>
          <w:b/>
          <w:color w:val="4F81BD"/>
          <w:sz w:val="24"/>
          <w:lang w:val="en-US"/>
        </w:rPr>
        <w:t>4</w:t>
      </w:r>
      <w:r w:rsidRPr="00CF71B7">
        <w:rPr>
          <w:b/>
          <w:color w:val="4F81BD"/>
          <w:sz w:val="24"/>
          <w:lang w:val="en-US"/>
        </w:rPr>
        <w:t>.</w:t>
      </w:r>
      <w:r w:rsidR="008C7D1A">
        <w:rPr>
          <w:b/>
          <w:color w:val="4F81BD"/>
          <w:sz w:val="24"/>
          <w:lang w:val="en-US"/>
        </w:rPr>
        <w:t xml:space="preserve"> </w:t>
      </w:r>
      <w:r w:rsidR="00EA5B01">
        <w:rPr>
          <w:b/>
          <w:color w:val="4F81BD"/>
          <w:sz w:val="24"/>
          <w:lang w:val="en-US"/>
        </w:rPr>
        <w:t xml:space="preserve"> </w:t>
      </w:r>
      <w:r w:rsidR="00F8345A" w:rsidRPr="00CF71B7">
        <w:rPr>
          <w:b/>
          <w:color w:val="4F81BD"/>
          <w:sz w:val="24"/>
          <w:lang w:val="en-US"/>
        </w:rPr>
        <w:t xml:space="preserve">Please change </w:t>
      </w:r>
      <w:r w:rsidR="0012537A">
        <w:rPr>
          <w:b/>
          <w:color w:val="4F81BD"/>
          <w:sz w:val="24"/>
          <w:lang w:val="en-US"/>
        </w:rPr>
        <w:t xml:space="preserve">only </w:t>
      </w:r>
      <w:r w:rsidR="007F378A" w:rsidRPr="00CF71B7">
        <w:rPr>
          <w:b/>
          <w:color w:val="4F81BD"/>
          <w:sz w:val="24"/>
          <w:lang w:val="en-US"/>
        </w:rPr>
        <w:t xml:space="preserve">the </w:t>
      </w:r>
      <w:r w:rsidR="00A46F8D">
        <w:rPr>
          <w:b/>
          <w:color w:val="4F81BD"/>
          <w:sz w:val="24"/>
          <w:lang w:val="en-US"/>
        </w:rPr>
        <w:t xml:space="preserve">blue-colored ones </w:t>
      </w:r>
      <w:r w:rsidR="005603E7">
        <w:rPr>
          <w:b/>
          <w:color w:val="4F81BD"/>
          <w:sz w:val="24"/>
          <w:lang w:val="en-US"/>
        </w:rPr>
        <w:t>and</w:t>
      </w:r>
      <w:r w:rsidR="008C7D1A">
        <w:rPr>
          <w:b/>
          <w:color w:val="4F81BD"/>
          <w:sz w:val="24"/>
          <w:lang w:val="en-US"/>
        </w:rPr>
        <w:t xml:space="preserve"> </w:t>
      </w:r>
      <w:r w:rsidR="005603E7">
        <w:rPr>
          <w:b/>
          <w:color w:val="4F81BD"/>
          <w:sz w:val="24"/>
          <w:lang w:val="en-US"/>
        </w:rPr>
        <w:t xml:space="preserve">do </w:t>
      </w:r>
      <w:r w:rsidR="008C7D1A">
        <w:rPr>
          <w:b/>
          <w:color w:val="4F81BD"/>
          <w:sz w:val="24"/>
          <w:lang w:val="en-US"/>
        </w:rPr>
        <w:t xml:space="preserve">not </w:t>
      </w:r>
      <w:r w:rsidR="005603E7">
        <w:rPr>
          <w:b/>
          <w:color w:val="4F81BD"/>
          <w:sz w:val="24"/>
          <w:lang w:val="en-US"/>
        </w:rPr>
        <w:t>change</w:t>
      </w:r>
      <w:r w:rsidR="007F378A" w:rsidRPr="00CF71B7">
        <w:rPr>
          <w:b/>
          <w:color w:val="4F81BD"/>
          <w:sz w:val="24"/>
          <w:lang w:val="en-US"/>
        </w:rPr>
        <w:t xml:space="preserve"> the black-colored ones. </w:t>
      </w:r>
      <w:r w:rsidR="00FF7D5E">
        <w:rPr>
          <w:b/>
          <w:color w:val="4F81BD"/>
          <w:sz w:val="24"/>
          <w:lang w:val="en-US"/>
        </w:rPr>
        <w:t>(Please delete these first three line</w:t>
      </w:r>
      <w:r w:rsidR="00BB5596">
        <w:rPr>
          <w:b/>
          <w:color w:val="4F81BD"/>
          <w:sz w:val="24"/>
          <w:lang w:val="en-US"/>
        </w:rPr>
        <w:t>s</w:t>
      </w:r>
      <w:r w:rsidR="007A6048">
        <w:rPr>
          <w:b/>
          <w:color w:val="4F81BD"/>
          <w:sz w:val="24"/>
          <w:lang w:val="en-US"/>
        </w:rPr>
        <w:t xml:space="preserve"> after you read them</w:t>
      </w:r>
      <w:r w:rsidR="00FF7D5E">
        <w:rPr>
          <w:b/>
          <w:color w:val="4F81BD"/>
          <w:sz w:val="24"/>
          <w:lang w:val="en-US"/>
        </w:rPr>
        <w:t>.)</w:t>
      </w:r>
    </w:p>
    <w:p w14:paraId="3035833D" w14:textId="77777777" w:rsidR="00EA5E83" w:rsidRPr="00DE2323" w:rsidRDefault="00EA5E83" w:rsidP="00790475">
      <w:pPr>
        <w:jc w:val="center"/>
        <w:rPr>
          <w:b/>
          <w:color w:val="B8CCE4"/>
          <w:sz w:val="40"/>
          <w:lang w:val="en-US"/>
        </w:rPr>
      </w:pPr>
    </w:p>
    <w:p w14:paraId="0FF87A8E" w14:textId="77777777" w:rsidR="00B82160" w:rsidRPr="00CF71B7" w:rsidRDefault="00597BC0" w:rsidP="00790475">
      <w:pPr>
        <w:jc w:val="center"/>
        <w:rPr>
          <w:b/>
          <w:color w:val="4F81BD"/>
          <w:sz w:val="40"/>
          <w:lang w:val="en-US"/>
        </w:rPr>
      </w:pPr>
      <w:r w:rsidRPr="00CF71B7">
        <w:rPr>
          <w:b/>
          <w:color w:val="4F81BD"/>
          <w:sz w:val="40"/>
          <w:lang w:val="en-US"/>
        </w:rPr>
        <w:t>NAME OF CENTER/GROUP/PROJECT</w:t>
      </w:r>
    </w:p>
    <w:p w14:paraId="4A824053" w14:textId="40B51E1C" w:rsidR="00D2117D" w:rsidRDefault="00A63157" w:rsidP="00EC620D">
      <w:pPr>
        <w:spacing w:line="276" w:lineRule="auto"/>
        <w:jc w:val="center"/>
        <w:rPr>
          <w:b/>
          <w:sz w:val="40"/>
          <w:lang w:val="en-US"/>
        </w:rPr>
      </w:pPr>
      <w:r w:rsidRPr="000A3A21">
        <w:rPr>
          <w:b/>
          <w:sz w:val="40"/>
          <w:lang w:val="en-US"/>
        </w:rPr>
        <w:t xml:space="preserve">Technical Report </w:t>
      </w:r>
      <w:r w:rsidR="000B659F">
        <w:rPr>
          <w:b/>
          <w:sz w:val="40"/>
          <w:lang w:val="en-US"/>
        </w:rPr>
        <w:t>202</w:t>
      </w:r>
      <w:r w:rsidR="00FC037C">
        <w:rPr>
          <w:b/>
          <w:sz w:val="40"/>
          <w:lang w:val="en-US"/>
        </w:rPr>
        <w:t>4</w:t>
      </w:r>
    </w:p>
    <w:p w14:paraId="01EA8679" w14:textId="77777777" w:rsidR="001A3F04" w:rsidRPr="00657FE7" w:rsidRDefault="001A3F04" w:rsidP="00EC620D">
      <w:pPr>
        <w:spacing w:line="276" w:lineRule="auto"/>
        <w:jc w:val="center"/>
        <w:rPr>
          <w:color w:val="B8CCE4"/>
          <w:lang w:val="en-US"/>
        </w:rPr>
      </w:pPr>
    </w:p>
    <w:p w14:paraId="1D358D07" w14:textId="77777777" w:rsidR="007C7ED2" w:rsidRPr="00CF71B7" w:rsidRDefault="00D62E46" w:rsidP="00EC620D">
      <w:pPr>
        <w:spacing w:line="276" w:lineRule="auto"/>
        <w:jc w:val="center"/>
        <w:rPr>
          <w:color w:val="4F81BD"/>
          <w:sz w:val="24"/>
          <w:lang w:val="en-US"/>
        </w:rPr>
      </w:pPr>
      <w:r w:rsidRPr="00CF71B7">
        <w:rPr>
          <w:color w:val="4F81BD"/>
          <w:sz w:val="24"/>
          <w:lang w:val="en-US"/>
        </w:rPr>
        <w:t>N.</w:t>
      </w:r>
      <w:r w:rsidR="000931DB" w:rsidRPr="00CF71B7">
        <w:rPr>
          <w:color w:val="4F81BD"/>
          <w:sz w:val="24"/>
          <w:lang w:val="en-US"/>
        </w:rPr>
        <w:t xml:space="preserve"> </w:t>
      </w:r>
      <w:r w:rsidR="007C7ED2" w:rsidRPr="00CF71B7">
        <w:rPr>
          <w:color w:val="4F81BD"/>
          <w:sz w:val="24"/>
          <w:lang w:val="en-US"/>
        </w:rPr>
        <w:t>A</w:t>
      </w:r>
      <w:r w:rsidR="00375437" w:rsidRPr="00CF71B7">
        <w:rPr>
          <w:color w:val="4F81BD"/>
          <w:sz w:val="24"/>
          <w:lang w:val="en-US"/>
        </w:rPr>
        <w:t>UTHOR</w:t>
      </w:r>
      <w:r w:rsidR="00670607" w:rsidRPr="00CF71B7">
        <w:rPr>
          <w:color w:val="4F81BD"/>
          <w:sz w:val="24"/>
          <w:lang w:val="en-US"/>
        </w:rPr>
        <w:t>a</w:t>
      </w:r>
      <w:r w:rsidR="007C7ED2" w:rsidRPr="00CF71B7">
        <w:rPr>
          <w:color w:val="4F81BD"/>
          <w:sz w:val="24"/>
          <w:vertAlign w:val="superscript"/>
          <w:lang w:val="en-US"/>
        </w:rPr>
        <w:t>1</w:t>
      </w:r>
      <w:r w:rsidR="007C7ED2" w:rsidRPr="00CF71B7">
        <w:rPr>
          <w:color w:val="4F81BD"/>
          <w:sz w:val="24"/>
          <w:lang w:val="en-US"/>
        </w:rPr>
        <w:t xml:space="preserve">, </w:t>
      </w:r>
      <w:r w:rsidRPr="00CF71B7">
        <w:rPr>
          <w:color w:val="4F81BD"/>
          <w:sz w:val="24"/>
          <w:lang w:val="en-US"/>
        </w:rPr>
        <w:t>N.</w:t>
      </w:r>
      <w:r w:rsidR="000931DB" w:rsidRPr="00CF71B7">
        <w:rPr>
          <w:color w:val="4F81BD"/>
          <w:sz w:val="24"/>
          <w:lang w:val="en-US"/>
        </w:rPr>
        <w:t xml:space="preserve"> </w:t>
      </w:r>
      <w:r w:rsidR="007C7ED2" w:rsidRPr="00CF71B7">
        <w:rPr>
          <w:color w:val="4F81BD"/>
          <w:sz w:val="24"/>
          <w:lang w:val="en-US"/>
        </w:rPr>
        <w:t>A</w:t>
      </w:r>
      <w:r w:rsidR="00375437" w:rsidRPr="00CF71B7">
        <w:rPr>
          <w:color w:val="4F81BD"/>
          <w:sz w:val="24"/>
          <w:lang w:val="en-US"/>
        </w:rPr>
        <w:t>UTHOR</w:t>
      </w:r>
      <w:r w:rsidR="00670607" w:rsidRPr="00CF71B7">
        <w:rPr>
          <w:color w:val="4F81BD"/>
          <w:sz w:val="24"/>
          <w:lang w:val="en-US"/>
        </w:rPr>
        <w:t>b</w:t>
      </w:r>
      <w:r w:rsidR="007C7ED2" w:rsidRPr="00CF71B7">
        <w:rPr>
          <w:color w:val="4F81BD"/>
          <w:sz w:val="24"/>
          <w:vertAlign w:val="superscript"/>
          <w:lang w:val="en-US"/>
        </w:rPr>
        <w:t>2</w:t>
      </w:r>
      <w:r w:rsidR="004F2533" w:rsidRPr="00CF71B7">
        <w:rPr>
          <w:color w:val="4F81BD"/>
          <w:sz w:val="24"/>
          <w:lang w:val="en-US"/>
        </w:rPr>
        <w:t xml:space="preserve">, </w:t>
      </w:r>
      <w:r w:rsidR="00CB03F9" w:rsidRPr="00CF71B7">
        <w:rPr>
          <w:color w:val="4F81BD"/>
          <w:sz w:val="24"/>
          <w:lang w:val="en-US"/>
        </w:rPr>
        <w:t xml:space="preserve">and </w:t>
      </w:r>
      <w:r w:rsidRPr="00CF71B7">
        <w:rPr>
          <w:color w:val="4F81BD"/>
          <w:sz w:val="24"/>
          <w:lang w:val="en-US"/>
        </w:rPr>
        <w:t>N.</w:t>
      </w:r>
      <w:r w:rsidR="000931DB" w:rsidRPr="00CF71B7">
        <w:rPr>
          <w:color w:val="4F81BD"/>
          <w:sz w:val="24"/>
          <w:lang w:val="en-US"/>
        </w:rPr>
        <w:t xml:space="preserve"> </w:t>
      </w:r>
      <w:r w:rsidR="00CB03F9" w:rsidRPr="00CF71B7">
        <w:rPr>
          <w:color w:val="4F81BD"/>
          <w:sz w:val="24"/>
          <w:lang w:val="en-US"/>
        </w:rPr>
        <w:t>A</w:t>
      </w:r>
      <w:r w:rsidR="00375437" w:rsidRPr="00CF71B7">
        <w:rPr>
          <w:color w:val="4F81BD"/>
          <w:sz w:val="24"/>
          <w:lang w:val="en-US"/>
        </w:rPr>
        <w:t>UTHOR</w:t>
      </w:r>
      <w:r w:rsidR="00670607" w:rsidRPr="00CF71B7">
        <w:rPr>
          <w:color w:val="4F81BD"/>
          <w:sz w:val="24"/>
          <w:lang w:val="en-US"/>
        </w:rPr>
        <w:t>c</w:t>
      </w:r>
      <w:r w:rsidR="00CB03F9" w:rsidRPr="00CF71B7">
        <w:rPr>
          <w:color w:val="4F81BD"/>
          <w:sz w:val="24"/>
          <w:vertAlign w:val="superscript"/>
          <w:lang w:val="en-US"/>
        </w:rPr>
        <w:t>3</w:t>
      </w:r>
    </w:p>
    <w:p w14:paraId="2A6FFA72" w14:textId="77777777" w:rsidR="00A73A0B" w:rsidRPr="007F21FC" w:rsidRDefault="00A73A0B" w:rsidP="00EC620D">
      <w:pPr>
        <w:pStyle w:val="KeinLeerraum"/>
        <w:spacing w:line="276" w:lineRule="auto"/>
        <w:rPr>
          <w:sz w:val="20"/>
          <w:vertAlign w:val="superscript"/>
          <w:lang w:val="en-US"/>
        </w:rPr>
      </w:pPr>
    </w:p>
    <w:p w14:paraId="24E7BB09" w14:textId="77777777" w:rsidR="003059C5" w:rsidRDefault="00DE1B77" w:rsidP="00230DEA">
      <w:pPr>
        <w:spacing w:line="276" w:lineRule="auto"/>
        <w:ind w:left="708" w:firstLine="708"/>
        <w:rPr>
          <w:color w:val="4F81BD"/>
          <w:lang w:val="en-US"/>
        </w:rPr>
      </w:pPr>
      <w:r w:rsidRPr="00CF71B7">
        <w:rPr>
          <w:color w:val="4F81BD"/>
          <w:vertAlign w:val="superscript"/>
          <w:lang w:val="en-US"/>
        </w:rPr>
        <w:t>1</w:t>
      </w:r>
      <w:r w:rsidR="006D485C" w:rsidRPr="00CF71B7">
        <w:rPr>
          <w:color w:val="4F81BD"/>
          <w:vertAlign w:val="superscript"/>
          <w:lang w:val="en-US"/>
        </w:rPr>
        <w:t xml:space="preserve"> </w:t>
      </w:r>
      <w:r w:rsidR="006D485C" w:rsidRPr="00CF71B7">
        <w:rPr>
          <w:color w:val="4F81BD"/>
          <w:lang w:val="en-US"/>
        </w:rPr>
        <w:t>INSTITUTION NAME</w:t>
      </w:r>
      <w:r w:rsidR="00F233E0">
        <w:rPr>
          <w:color w:val="4F81BD"/>
          <w:lang w:val="en-US"/>
        </w:rPr>
        <w:t xml:space="preserve"> OF </w:t>
      </w:r>
      <w:proofErr w:type="spellStart"/>
      <w:r w:rsidR="00F233E0" w:rsidRPr="00CF71B7">
        <w:rPr>
          <w:color w:val="4F81BD"/>
          <w:sz w:val="24"/>
          <w:lang w:val="en-US"/>
        </w:rPr>
        <w:t>AUTHORa</w:t>
      </w:r>
      <w:proofErr w:type="spellEnd"/>
      <w:r w:rsidR="006D485C" w:rsidRPr="00CF71B7">
        <w:rPr>
          <w:color w:val="4F81BD"/>
          <w:lang w:val="en-US"/>
        </w:rPr>
        <w:t>,</w:t>
      </w:r>
      <w:r w:rsidRPr="00CF71B7">
        <w:rPr>
          <w:color w:val="4F81BD"/>
          <w:lang w:val="en-US"/>
        </w:rPr>
        <w:t xml:space="preserve"> </w:t>
      </w:r>
      <w:r w:rsidR="007C7ED2" w:rsidRPr="00CF71B7">
        <w:rPr>
          <w:color w:val="4F81BD"/>
          <w:lang w:val="en-US"/>
        </w:rPr>
        <w:t>POSTAL ADDRESS</w:t>
      </w:r>
      <w:r w:rsidR="00E13A59" w:rsidRPr="00CF71B7">
        <w:rPr>
          <w:color w:val="4F81BD"/>
          <w:lang w:val="en-US"/>
        </w:rPr>
        <w:t xml:space="preserve"> OF </w:t>
      </w:r>
      <w:r w:rsidR="007C7ED2" w:rsidRPr="00CF71B7">
        <w:rPr>
          <w:color w:val="4F81BD"/>
          <w:lang w:val="en-US"/>
        </w:rPr>
        <w:t>INSTITUTION</w:t>
      </w:r>
    </w:p>
    <w:p w14:paraId="68FF1704" w14:textId="77777777" w:rsidR="003059C5" w:rsidRPr="00EA2F1C" w:rsidRDefault="003059C5" w:rsidP="00230DEA">
      <w:pPr>
        <w:spacing w:line="276" w:lineRule="auto"/>
        <w:ind w:left="1416" w:firstLine="708"/>
        <w:rPr>
          <w:color w:val="4F81BD"/>
        </w:rPr>
      </w:pPr>
      <w:r w:rsidRPr="00EA2F1C">
        <w:t>E-mail:</w:t>
      </w:r>
      <w:r w:rsidRPr="00EA2F1C">
        <w:rPr>
          <w:color w:val="4F81BD"/>
        </w:rPr>
        <w:t xml:space="preserve"> </w:t>
      </w:r>
      <w:hyperlink r:id="rId6" w:history="1">
        <w:r w:rsidRPr="00EA2F1C">
          <w:rPr>
            <w:rStyle w:val="Hyperlink"/>
            <w:color w:val="4F81BD"/>
          </w:rPr>
          <w:t>your@email.address</w:t>
        </w:r>
      </w:hyperlink>
    </w:p>
    <w:p w14:paraId="1D22F0FD" w14:textId="77777777" w:rsidR="003059C5" w:rsidRPr="00230DEA" w:rsidRDefault="003059C5" w:rsidP="00230DEA">
      <w:pPr>
        <w:spacing w:line="276" w:lineRule="auto"/>
        <w:ind w:left="1416" w:firstLine="708"/>
        <w:rPr>
          <w:color w:val="4F81BD"/>
          <w:lang w:val="en-US"/>
        </w:rPr>
      </w:pPr>
      <w:r w:rsidRPr="00230DEA">
        <w:rPr>
          <w:lang w:val="en-US"/>
        </w:rPr>
        <w:t xml:space="preserve">Phone: </w:t>
      </w:r>
      <w:r w:rsidRPr="00230DEA">
        <w:rPr>
          <w:color w:val="4F81BD"/>
          <w:lang w:val="en-US"/>
        </w:rPr>
        <w:t>+NU-M-B-ER (</w:t>
      </w:r>
      <w:r w:rsidRPr="00374E4A">
        <w:rPr>
          <w:b/>
          <w:color w:val="4F81BD"/>
          <w:lang w:val="en-US"/>
        </w:rPr>
        <w:t>OPTIONAL</w:t>
      </w:r>
      <w:r w:rsidRPr="00230DEA">
        <w:rPr>
          <w:color w:val="4F81BD"/>
          <w:lang w:val="en-US"/>
        </w:rPr>
        <w:t>)</w:t>
      </w:r>
    </w:p>
    <w:p w14:paraId="6083C90A" w14:textId="77777777" w:rsidR="007C7ED2" w:rsidRPr="00CF71B7" w:rsidRDefault="00DE1B77" w:rsidP="00230DEA">
      <w:pPr>
        <w:spacing w:line="276" w:lineRule="auto"/>
        <w:ind w:left="708" w:firstLine="708"/>
        <w:rPr>
          <w:color w:val="4F81BD"/>
          <w:vertAlign w:val="superscript"/>
          <w:lang w:val="en-US"/>
        </w:rPr>
      </w:pPr>
      <w:r w:rsidRPr="00CF71B7">
        <w:rPr>
          <w:color w:val="4F81BD"/>
          <w:vertAlign w:val="superscript"/>
          <w:lang w:val="en-US"/>
        </w:rPr>
        <w:t xml:space="preserve">2 </w:t>
      </w:r>
      <w:r w:rsidR="006D485C" w:rsidRPr="00CF71B7">
        <w:rPr>
          <w:color w:val="4F81BD"/>
          <w:lang w:val="en-US"/>
        </w:rPr>
        <w:t>INSTITUTION NAME</w:t>
      </w:r>
      <w:r w:rsidR="00EA2F1C">
        <w:rPr>
          <w:color w:val="4F81BD"/>
          <w:lang w:val="en-US"/>
        </w:rPr>
        <w:t xml:space="preserve"> OF </w:t>
      </w:r>
      <w:proofErr w:type="spellStart"/>
      <w:r w:rsidR="00EA2F1C" w:rsidRPr="00CF71B7">
        <w:rPr>
          <w:color w:val="4F81BD"/>
          <w:sz w:val="24"/>
          <w:lang w:val="en-US"/>
        </w:rPr>
        <w:t>AUTHORb</w:t>
      </w:r>
      <w:proofErr w:type="spellEnd"/>
    </w:p>
    <w:p w14:paraId="3AC46823" w14:textId="77777777" w:rsidR="000A7247" w:rsidRPr="00CF71B7" w:rsidRDefault="00DE1B77" w:rsidP="00230DEA">
      <w:pPr>
        <w:spacing w:line="276" w:lineRule="auto"/>
        <w:ind w:left="708" w:firstLine="708"/>
        <w:rPr>
          <w:color w:val="4F81BD"/>
          <w:lang w:val="en-US"/>
        </w:rPr>
      </w:pPr>
      <w:r w:rsidRPr="00CF71B7">
        <w:rPr>
          <w:color w:val="4F81BD"/>
          <w:vertAlign w:val="superscript"/>
          <w:lang w:val="en-US"/>
        </w:rPr>
        <w:t xml:space="preserve">3 </w:t>
      </w:r>
      <w:r w:rsidR="006D485C" w:rsidRPr="00CF71B7">
        <w:rPr>
          <w:color w:val="4F81BD"/>
          <w:lang w:val="en-US"/>
        </w:rPr>
        <w:t>INSTITUTION NAME</w:t>
      </w:r>
      <w:r w:rsidR="00EA2F1C">
        <w:rPr>
          <w:color w:val="4F81BD"/>
          <w:lang w:val="en-US"/>
        </w:rPr>
        <w:t xml:space="preserve"> OF </w:t>
      </w:r>
      <w:proofErr w:type="spellStart"/>
      <w:r w:rsidR="00EA2F1C" w:rsidRPr="00CF71B7">
        <w:rPr>
          <w:color w:val="4F81BD"/>
          <w:sz w:val="24"/>
          <w:lang w:val="en-US"/>
        </w:rPr>
        <w:t>AUTHORc</w:t>
      </w:r>
      <w:proofErr w:type="spellEnd"/>
    </w:p>
    <w:p w14:paraId="1BDBE8F3" w14:textId="77777777" w:rsidR="00583D6E" w:rsidRPr="00302519" w:rsidRDefault="00EA49B7" w:rsidP="008E1A03">
      <w:pPr>
        <w:pStyle w:val="berschrift1"/>
        <w:rPr>
          <w:lang w:val="en-US"/>
        </w:rPr>
      </w:pPr>
      <w:r w:rsidRPr="00302519">
        <w:rPr>
          <w:lang w:val="en-US"/>
        </w:rPr>
        <w:t>Introduction</w:t>
      </w:r>
    </w:p>
    <w:p w14:paraId="5E846AC6" w14:textId="4F5B46B5" w:rsidR="00871988" w:rsidRPr="00871988" w:rsidRDefault="00871988" w:rsidP="008E1A03">
      <w:pPr>
        <w:rPr>
          <w:lang w:val="en-US"/>
        </w:rPr>
      </w:pPr>
      <w:r w:rsidRPr="00871988">
        <w:rPr>
          <w:lang w:val="en-US"/>
        </w:rPr>
        <w:t xml:space="preserve">The annual Technical Report of the International GNSS Service (IGS, see </w:t>
      </w:r>
      <w:r w:rsidR="00FC037C">
        <w:rPr>
          <w:lang w:val="en-US"/>
        </w:rPr>
        <w:t>Johnston</w:t>
      </w:r>
      <w:r w:rsidRPr="00871988">
        <w:rPr>
          <w:lang w:val="en-US"/>
        </w:rPr>
        <w:t xml:space="preserve"> et al.,</w:t>
      </w:r>
      <w:r w:rsidR="008E1A03">
        <w:rPr>
          <w:lang w:val="en-US"/>
        </w:rPr>
        <w:t xml:space="preserve"> </w:t>
      </w:r>
      <w:r w:rsidRPr="00871988">
        <w:rPr>
          <w:lang w:val="en-US"/>
        </w:rPr>
        <w:t>20</w:t>
      </w:r>
      <w:r w:rsidR="00FC037C">
        <w:rPr>
          <w:lang w:val="en-US"/>
        </w:rPr>
        <w:t>17</w:t>
      </w:r>
      <w:r w:rsidRPr="00871988">
        <w:rPr>
          <w:lang w:val="en-US"/>
        </w:rPr>
        <w:t>) has been published successfully every year since its publication was resumed in</w:t>
      </w:r>
      <w:r w:rsidR="008E1A03">
        <w:rPr>
          <w:lang w:val="en-US"/>
        </w:rPr>
        <w:t xml:space="preserve"> </w:t>
      </w:r>
      <w:r w:rsidRPr="00871988">
        <w:rPr>
          <w:lang w:val="en-US"/>
        </w:rPr>
        <w:t>2011. The published IGS Technical Reports are available online at the IGS website. We</w:t>
      </w:r>
      <w:r w:rsidR="008E1A03">
        <w:rPr>
          <w:lang w:val="en-US"/>
        </w:rPr>
        <w:t xml:space="preserve"> </w:t>
      </w:r>
      <w:r w:rsidRPr="00871988">
        <w:rPr>
          <w:lang w:val="en-US"/>
        </w:rPr>
        <w:t>appreciate your interest and valuable contributions to the report again. The next report,</w:t>
      </w:r>
      <w:r w:rsidR="008E1A03">
        <w:rPr>
          <w:lang w:val="en-US"/>
        </w:rPr>
        <w:t xml:space="preserve"> </w:t>
      </w:r>
      <w:r w:rsidRPr="00871988">
        <w:rPr>
          <w:lang w:val="en-US"/>
        </w:rPr>
        <w:t xml:space="preserve">IGS Technical Report </w:t>
      </w:r>
      <w:r w:rsidR="000B659F">
        <w:rPr>
          <w:lang w:val="en-US"/>
        </w:rPr>
        <w:t>202</w:t>
      </w:r>
      <w:r w:rsidR="00FC037C">
        <w:rPr>
          <w:lang w:val="en-US"/>
        </w:rPr>
        <w:t>4</w:t>
      </w:r>
      <w:r w:rsidRPr="00871988">
        <w:rPr>
          <w:lang w:val="en-US"/>
        </w:rPr>
        <w:t xml:space="preserve">, is scheduled to be published at the beginning of </w:t>
      </w:r>
      <w:r w:rsidR="000B659F">
        <w:rPr>
          <w:lang w:val="en-US"/>
        </w:rPr>
        <w:t>202</w:t>
      </w:r>
      <w:r w:rsidR="00FC037C">
        <w:rPr>
          <w:lang w:val="en-US"/>
        </w:rPr>
        <w:t>5</w:t>
      </w:r>
      <w:r w:rsidRPr="00871988">
        <w:rPr>
          <w:lang w:val="en-US"/>
        </w:rPr>
        <w:t>.</w:t>
      </w:r>
    </w:p>
    <w:p w14:paraId="1901061F" w14:textId="535B9F5D" w:rsidR="00F31452" w:rsidRPr="00F31452" w:rsidRDefault="00871988" w:rsidP="008E1A03">
      <w:pPr>
        <w:rPr>
          <w:lang w:val="en-US"/>
        </w:rPr>
      </w:pPr>
      <w:r w:rsidRPr="00871988">
        <w:rPr>
          <w:lang w:val="en-US"/>
        </w:rPr>
        <w:t>In agreement with the previous IGS Techn</w:t>
      </w:r>
      <w:r w:rsidR="002E00A0">
        <w:rPr>
          <w:lang w:val="en-US"/>
        </w:rPr>
        <w:t xml:space="preserve">ical Reports, the issue for </w:t>
      </w:r>
      <w:r w:rsidR="000B659F">
        <w:rPr>
          <w:lang w:val="en-US"/>
        </w:rPr>
        <w:t>202</w:t>
      </w:r>
      <w:r w:rsidR="00FC037C">
        <w:rPr>
          <w:lang w:val="en-US"/>
        </w:rPr>
        <w:t>4</w:t>
      </w:r>
      <w:r w:rsidRPr="00871988">
        <w:rPr>
          <w:lang w:val="en-US"/>
        </w:rPr>
        <w:t xml:space="preserve"> must contain</w:t>
      </w:r>
      <w:r w:rsidR="008E1A03">
        <w:rPr>
          <w:lang w:val="en-US"/>
        </w:rPr>
        <w:t xml:space="preserve"> </w:t>
      </w:r>
      <w:r w:rsidRPr="00871988">
        <w:rPr>
          <w:lang w:val="en-US"/>
        </w:rPr>
        <w:t>contributions from the main components of the IGS, namely global analysis centers (ultra</w:t>
      </w:r>
      <w:r w:rsidR="008E1A03">
        <w:rPr>
          <w:lang w:val="en-US"/>
        </w:rPr>
        <w:t xml:space="preserve"> </w:t>
      </w:r>
      <w:r w:rsidRPr="00871988">
        <w:rPr>
          <w:lang w:val="en-US"/>
        </w:rPr>
        <w:t>rapid, rapid and final products), the global data centers, the working groups, and the</w:t>
      </w:r>
      <w:r w:rsidR="008E1A03">
        <w:rPr>
          <w:lang w:val="en-US"/>
        </w:rPr>
        <w:t xml:space="preserve"> </w:t>
      </w:r>
      <w:r w:rsidRPr="00871988">
        <w:rPr>
          <w:lang w:val="en-US"/>
        </w:rPr>
        <w:t>pilot projects. Contributions from associated analysis centers, regional data centers, and</w:t>
      </w:r>
      <w:r w:rsidR="008E1A03">
        <w:rPr>
          <w:lang w:val="en-US"/>
        </w:rPr>
        <w:t xml:space="preserve"> </w:t>
      </w:r>
      <w:r w:rsidRPr="00871988">
        <w:rPr>
          <w:lang w:val="en-US"/>
        </w:rPr>
        <w:t xml:space="preserve">other IGS related organizations are also welcome. </w:t>
      </w:r>
      <w:r w:rsidR="0081138D" w:rsidRPr="0081138D">
        <w:rPr>
          <w:lang w:val="en-US"/>
        </w:rPr>
        <w:t>Table 1 shows an overview of expected</w:t>
      </w:r>
      <w:r w:rsidR="008E1A03">
        <w:rPr>
          <w:lang w:val="en-US"/>
        </w:rPr>
        <w:t xml:space="preserve"> </w:t>
      </w:r>
      <w:r w:rsidR="0081138D" w:rsidRPr="0081138D">
        <w:rPr>
          <w:lang w:val="en-US"/>
        </w:rPr>
        <w:t>submissions.</w:t>
      </w:r>
    </w:p>
    <w:p w14:paraId="5754A515" w14:textId="275BD88A" w:rsidR="008E1A03" w:rsidRDefault="000217FD" w:rsidP="008E1A03">
      <w:pPr>
        <w:rPr>
          <w:lang w:val="en-US"/>
        </w:rPr>
      </w:pPr>
      <w:r w:rsidRPr="000217FD">
        <w:rPr>
          <w:lang w:val="en-US"/>
        </w:rPr>
        <w:t>The format of manuscript is the same as that for the IGS Technical Report 20</w:t>
      </w:r>
      <w:r w:rsidR="00733DF5">
        <w:rPr>
          <w:lang w:val="en-US"/>
        </w:rPr>
        <w:t>2</w:t>
      </w:r>
      <w:r w:rsidR="00FC037C">
        <w:rPr>
          <w:lang w:val="en-US"/>
        </w:rPr>
        <w:t>3</w:t>
      </w:r>
      <w:r w:rsidRPr="000217FD">
        <w:rPr>
          <w:lang w:val="en-US"/>
        </w:rPr>
        <w:t>. Please</w:t>
      </w:r>
      <w:r w:rsidR="008E1A03">
        <w:rPr>
          <w:lang w:val="en-US"/>
        </w:rPr>
        <w:t xml:space="preserve"> </w:t>
      </w:r>
      <w:r w:rsidRPr="000217FD">
        <w:rPr>
          <w:lang w:val="en-US"/>
        </w:rPr>
        <w:t>pay close attention to the following general points:</w:t>
      </w:r>
    </w:p>
    <w:p w14:paraId="654DFDF4" w14:textId="77777777" w:rsidR="008E1A03" w:rsidRDefault="008E1A03" w:rsidP="008E1A03">
      <w:pPr>
        <w:numPr>
          <w:ilvl w:val="0"/>
          <w:numId w:val="15"/>
        </w:numPr>
        <w:rPr>
          <w:lang w:val="en-US"/>
        </w:rPr>
      </w:pPr>
      <w:r>
        <w:rPr>
          <w:lang w:val="en-US"/>
        </w:rPr>
        <w:t xml:space="preserve">The </w:t>
      </w:r>
      <w:r w:rsidRPr="00DE2323">
        <w:rPr>
          <w:lang w:val="en-US"/>
        </w:rPr>
        <w:t xml:space="preserve">page-limit of the </w:t>
      </w:r>
      <w:r>
        <w:rPr>
          <w:lang w:val="en-US"/>
        </w:rPr>
        <w:t>contribution</w:t>
      </w:r>
      <w:r w:rsidRPr="00DE2323">
        <w:rPr>
          <w:lang w:val="en-US"/>
        </w:rPr>
        <w:t xml:space="preserve"> is “</w:t>
      </w:r>
      <w:r w:rsidRPr="00CE15D6">
        <w:rPr>
          <w:b/>
          <w:lang w:val="en-US"/>
        </w:rPr>
        <w:t>6 pages</w:t>
      </w:r>
      <w:r w:rsidRPr="00DE2323">
        <w:rPr>
          <w:lang w:val="en-US"/>
        </w:rPr>
        <w:t>”.</w:t>
      </w:r>
    </w:p>
    <w:p w14:paraId="7C1465FC" w14:textId="77777777" w:rsidR="008F379A" w:rsidRPr="00DE2323" w:rsidRDefault="009D6587" w:rsidP="008E1A03">
      <w:pPr>
        <w:numPr>
          <w:ilvl w:val="0"/>
          <w:numId w:val="15"/>
        </w:numPr>
        <w:rPr>
          <w:lang w:val="en-US"/>
        </w:rPr>
      </w:pPr>
      <w:r>
        <w:rPr>
          <w:lang w:val="en-US"/>
        </w:rPr>
        <w:t xml:space="preserve">You can submit your </w:t>
      </w:r>
      <w:r w:rsidR="00607334">
        <w:rPr>
          <w:lang w:val="en-US"/>
        </w:rPr>
        <w:t>contribution</w:t>
      </w:r>
      <w:r>
        <w:rPr>
          <w:lang w:val="en-US"/>
        </w:rPr>
        <w:t xml:space="preserve"> in </w:t>
      </w:r>
      <w:r w:rsidR="00676411">
        <w:rPr>
          <w:lang w:val="en-US"/>
        </w:rPr>
        <w:t>doc</w:t>
      </w:r>
      <w:r w:rsidR="009D1C1A">
        <w:rPr>
          <w:lang w:val="en-US"/>
        </w:rPr>
        <w:t>/docx</w:t>
      </w:r>
      <w:r w:rsidR="008D16D4">
        <w:rPr>
          <w:lang w:val="en-US"/>
        </w:rPr>
        <w:t xml:space="preserve"> </w:t>
      </w:r>
      <w:r w:rsidR="00676411">
        <w:rPr>
          <w:lang w:val="en-US"/>
        </w:rPr>
        <w:t>(</w:t>
      </w:r>
      <w:r w:rsidRPr="00B4287A">
        <w:rPr>
          <w:b/>
          <w:lang w:val="en-US"/>
        </w:rPr>
        <w:t>MS Word</w:t>
      </w:r>
      <w:r w:rsidR="00676411">
        <w:rPr>
          <w:lang w:val="en-US"/>
        </w:rPr>
        <w:t>)</w:t>
      </w:r>
      <w:r>
        <w:rPr>
          <w:lang w:val="en-US"/>
        </w:rPr>
        <w:t xml:space="preserve">, </w:t>
      </w:r>
      <w:r w:rsidRPr="00B4287A">
        <w:rPr>
          <w:b/>
          <w:lang w:val="en-US"/>
        </w:rPr>
        <w:t>LATEX</w:t>
      </w:r>
      <w:r>
        <w:rPr>
          <w:lang w:val="en-US"/>
        </w:rPr>
        <w:t xml:space="preserve">, </w:t>
      </w:r>
      <w:r w:rsidR="00BA6D50">
        <w:rPr>
          <w:lang w:val="en-US"/>
        </w:rPr>
        <w:t>plain text</w:t>
      </w:r>
      <w:r>
        <w:rPr>
          <w:lang w:val="en-US"/>
        </w:rPr>
        <w:t xml:space="preserve">. </w:t>
      </w:r>
      <w:r w:rsidR="006D23CF" w:rsidRPr="00DE2323">
        <w:rPr>
          <w:lang w:val="en-US"/>
        </w:rPr>
        <w:t xml:space="preserve">Your </w:t>
      </w:r>
      <w:r w:rsidR="00607334">
        <w:rPr>
          <w:lang w:val="en-US"/>
        </w:rPr>
        <w:t>contribution</w:t>
      </w:r>
      <w:r w:rsidR="006D23CF" w:rsidRPr="00DE2323">
        <w:rPr>
          <w:lang w:val="en-US"/>
        </w:rPr>
        <w:t xml:space="preserve"> will be converted </w:t>
      </w:r>
      <w:r w:rsidR="006D23CF" w:rsidRPr="00867419">
        <w:rPr>
          <w:lang w:val="en-US"/>
        </w:rPr>
        <w:t>into LATEX format</w:t>
      </w:r>
      <w:r w:rsidR="006D23CF" w:rsidRPr="00DE2323">
        <w:rPr>
          <w:lang w:val="en-US"/>
        </w:rPr>
        <w:t xml:space="preserve"> for</w:t>
      </w:r>
      <w:r w:rsidR="00D82A7D">
        <w:rPr>
          <w:lang w:val="en-US"/>
        </w:rPr>
        <w:t xml:space="preserve"> final</w:t>
      </w:r>
      <w:r w:rsidR="006D23CF" w:rsidRPr="00DE2323">
        <w:rPr>
          <w:lang w:val="en-US"/>
        </w:rPr>
        <w:t xml:space="preserve"> publication. </w:t>
      </w:r>
      <w:r w:rsidR="00F542F7" w:rsidRPr="00DE2323">
        <w:rPr>
          <w:lang w:val="en-US"/>
        </w:rPr>
        <w:t xml:space="preserve">If you want to write your </w:t>
      </w:r>
      <w:r w:rsidR="00607334">
        <w:rPr>
          <w:lang w:val="en-US"/>
        </w:rPr>
        <w:t>contribution</w:t>
      </w:r>
      <w:r w:rsidR="00F542F7" w:rsidRPr="00DE2323">
        <w:rPr>
          <w:lang w:val="en-US"/>
        </w:rPr>
        <w:t xml:space="preserve"> in LATEX, please refer to </w:t>
      </w:r>
      <w:hyperlink r:id="rId7" w:history="1">
        <w:r w:rsidR="003867FD" w:rsidRPr="005F6A63">
          <w:rPr>
            <w:rStyle w:val="Hyperlink"/>
            <w:lang w:val="en-US"/>
          </w:rPr>
          <w:t>http://www.igstr.aiub.unibe.ch/guideline.pdf</w:t>
        </w:r>
      </w:hyperlink>
      <w:r w:rsidR="00AA5CF3">
        <w:rPr>
          <w:lang w:val="en-US"/>
        </w:rPr>
        <w:t xml:space="preserve">. A template for LATEX user is also available at the webpage </w:t>
      </w:r>
      <w:hyperlink r:id="rId8" w:history="1">
        <w:r w:rsidR="00AA5CF3" w:rsidRPr="00380457">
          <w:rPr>
            <w:rStyle w:val="Hyperlink"/>
            <w:lang w:val="en-US"/>
          </w:rPr>
          <w:t>http://www.igstr.aiub.unibe.ch</w:t>
        </w:r>
      </w:hyperlink>
      <w:r w:rsidR="00AA5CF3">
        <w:rPr>
          <w:lang w:val="en-US"/>
        </w:rPr>
        <w:t xml:space="preserve">. </w:t>
      </w:r>
    </w:p>
    <w:p w14:paraId="3599676A" w14:textId="4A0AF2A7" w:rsidR="00CF7C85" w:rsidRPr="007D33BF" w:rsidRDefault="009C4877" w:rsidP="008E1A03">
      <w:pPr>
        <w:numPr>
          <w:ilvl w:val="0"/>
          <w:numId w:val="15"/>
        </w:numPr>
        <w:rPr>
          <w:lang w:val="en-US"/>
        </w:rPr>
      </w:pPr>
      <w:r w:rsidRPr="00DE2323">
        <w:rPr>
          <w:lang w:val="en-US"/>
        </w:rPr>
        <w:t>Please s</w:t>
      </w:r>
      <w:r w:rsidR="005113CE" w:rsidRPr="00DE2323">
        <w:rPr>
          <w:lang w:val="en-US"/>
        </w:rPr>
        <w:t>end</w:t>
      </w:r>
      <w:r w:rsidR="00EC648A">
        <w:rPr>
          <w:lang w:val="en-US"/>
        </w:rPr>
        <w:t xml:space="preserve"> your</w:t>
      </w:r>
      <w:r w:rsidRPr="00DE2323">
        <w:rPr>
          <w:lang w:val="en-US"/>
        </w:rPr>
        <w:t xml:space="preserve"> </w:t>
      </w:r>
      <w:r w:rsidR="00351CA2">
        <w:rPr>
          <w:lang w:val="en-US"/>
        </w:rPr>
        <w:t>contribution</w:t>
      </w:r>
      <w:r w:rsidRPr="00DE2323">
        <w:rPr>
          <w:lang w:val="en-US"/>
        </w:rPr>
        <w:t xml:space="preserve"> to </w:t>
      </w:r>
      <w:hyperlink r:id="rId9" w:history="1">
        <w:r w:rsidRPr="00DE2323">
          <w:rPr>
            <w:rStyle w:val="Hyperlink"/>
            <w:b/>
            <w:color w:val="365F91"/>
            <w:lang w:val="en-US"/>
          </w:rPr>
          <w:t>igs_tr@aiub.unibe.ch</w:t>
        </w:r>
      </w:hyperlink>
      <w:r w:rsidR="005B72A7" w:rsidRPr="00DE2323">
        <w:rPr>
          <w:lang w:val="en-US"/>
        </w:rPr>
        <w:t xml:space="preserve"> </w:t>
      </w:r>
      <w:r w:rsidR="00CF7C85" w:rsidRPr="00DE2323">
        <w:rPr>
          <w:lang w:val="en-US"/>
        </w:rPr>
        <w:t xml:space="preserve">until </w:t>
      </w:r>
      <w:r w:rsidR="00CF7C85" w:rsidRPr="00DE2323">
        <w:rPr>
          <w:b/>
          <w:lang w:val="en-US"/>
        </w:rPr>
        <w:t xml:space="preserve">January 31, </w:t>
      </w:r>
      <w:r w:rsidR="000B659F">
        <w:rPr>
          <w:b/>
          <w:lang w:val="en-US"/>
        </w:rPr>
        <w:t>202</w:t>
      </w:r>
      <w:r w:rsidR="00FC037C">
        <w:rPr>
          <w:b/>
          <w:lang w:val="en-US"/>
        </w:rPr>
        <w:t>5</w:t>
      </w:r>
      <w:r w:rsidR="00484510" w:rsidRPr="00DE2323">
        <w:rPr>
          <w:b/>
          <w:lang w:val="en-US"/>
        </w:rPr>
        <w:t>.</w:t>
      </w:r>
    </w:p>
    <w:p w14:paraId="59211284" w14:textId="77777777" w:rsidR="007D33BF" w:rsidRPr="008F064E" w:rsidRDefault="007D33BF" w:rsidP="008E1A03">
      <w:pPr>
        <w:numPr>
          <w:ilvl w:val="0"/>
          <w:numId w:val="15"/>
        </w:numPr>
        <w:rPr>
          <w:lang w:val="en-US"/>
        </w:rPr>
      </w:pPr>
      <w:r>
        <w:rPr>
          <w:lang w:val="en-US"/>
        </w:rPr>
        <w:t xml:space="preserve">Please send your </w:t>
      </w:r>
      <w:r w:rsidRPr="00772156">
        <w:rPr>
          <w:b/>
          <w:lang w:val="en-US"/>
        </w:rPr>
        <w:t>figures</w:t>
      </w:r>
      <w:r>
        <w:rPr>
          <w:lang w:val="en-US"/>
        </w:rPr>
        <w:t xml:space="preserve"> inside your contribution </w:t>
      </w:r>
      <w:r w:rsidRPr="00391AE2">
        <w:rPr>
          <w:b/>
          <w:lang w:val="en-US"/>
        </w:rPr>
        <w:t>separately</w:t>
      </w:r>
      <w:r>
        <w:rPr>
          <w:lang w:val="en-US"/>
        </w:rPr>
        <w:t xml:space="preserve"> in a </w:t>
      </w:r>
      <w:r w:rsidRPr="00391AE2">
        <w:rPr>
          <w:b/>
          <w:lang w:val="en-US"/>
        </w:rPr>
        <w:t>vector-image format</w:t>
      </w:r>
      <w:r>
        <w:rPr>
          <w:lang w:val="en-US"/>
        </w:rPr>
        <w:t xml:space="preserve"> such as </w:t>
      </w:r>
      <w:r w:rsidRPr="00391AE2">
        <w:rPr>
          <w:b/>
          <w:lang w:val="en-US"/>
        </w:rPr>
        <w:t xml:space="preserve">PDF, PS, </w:t>
      </w:r>
      <w:r w:rsidR="00C75604">
        <w:rPr>
          <w:b/>
          <w:lang w:val="en-US"/>
        </w:rPr>
        <w:t xml:space="preserve">or </w:t>
      </w:r>
      <w:r w:rsidRPr="00391AE2">
        <w:rPr>
          <w:b/>
          <w:lang w:val="en-US"/>
        </w:rPr>
        <w:t>EPS</w:t>
      </w:r>
      <w:r>
        <w:rPr>
          <w:lang w:val="en-US"/>
        </w:rPr>
        <w:t xml:space="preserve">. </w:t>
      </w:r>
    </w:p>
    <w:p w14:paraId="64D036F4" w14:textId="77777777" w:rsidR="00926C04" w:rsidRPr="00DE2323" w:rsidRDefault="00C47AD6" w:rsidP="008E1A03">
      <w:pPr>
        <w:pStyle w:val="berschrift1"/>
        <w:rPr>
          <w:lang w:val="en-US"/>
        </w:rPr>
      </w:pPr>
      <w:r w:rsidRPr="00DE2323">
        <w:rPr>
          <w:lang w:val="en-US"/>
        </w:rPr>
        <w:lastRenderedPageBreak/>
        <w:t>Example</w:t>
      </w:r>
      <w:r w:rsidR="00353CA3" w:rsidRPr="00DE2323">
        <w:rPr>
          <w:lang w:val="en-US"/>
        </w:rPr>
        <w:t>s</w:t>
      </w:r>
      <w:r w:rsidR="00981DC5" w:rsidRPr="00DE2323">
        <w:rPr>
          <w:lang w:val="en-US"/>
        </w:rPr>
        <w:t xml:space="preserve"> of table,</w:t>
      </w:r>
      <w:r w:rsidR="007B07DB" w:rsidRPr="00DE2323">
        <w:rPr>
          <w:lang w:val="en-US"/>
        </w:rPr>
        <w:t xml:space="preserve"> figure</w:t>
      </w:r>
      <w:r w:rsidR="00CA42F9" w:rsidRPr="00DE2323">
        <w:rPr>
          <w:lang w:val="en-US"/>
        </w:rPr>
        <w:t>, citation,</w:t>
      </w:r>
      <w:r w:rsidR="00981DC5" w:rsidRPr="00DE2323">
        <w:rPr>
          <w:lang w:val="en-US"/>
        </w:rPr>
        <w:t xml:space="preserve"> and equation</w:t>
      </w:r>
    </w:p>
    <w:p w14:paraId="22D92927" w14:textId="77777777" w:rsidR="006542D9" w:rsidRPr="00DE2323" w:rsidRDefault="006542D9" w:rsidP="008E1A03">
      <w:pPr>
        <w:pStyle w:val="berschrift2"/>
        <w:rPr>
          <w:lang w:val="en-US"/>
        </w:rPr>
      </w:pPr>
      <w:r w:rsidRPr="00DE2323">
        <w:rPr>
          <w:lang w:val="en-US"/>
        </w:rPr>
        <w:t xml:space="preserve">Table </w:t>
      </w:r>
      <w:r w:rsidR="00C1238C">
        <w:rPr>
          <w:lang w:val="en-US"/>
        </w:rPr>
        <w:t>e</w:t>
      </w:r>
      <w:r w:rsidRPr="00DE2323">
        <w:rPr>
          <w:lang w:val="en-US"/>
        </w:rPr>
        <w:t>xample</w:t>
      </w:r>
    </w:p>
    <w:p w14:paraId="000C6FF9" w14:textId="77777777" w:rsidR="00BA6E64" w:rsidRPr="003943B9" w:rsidRDefault="00BA6E64" w:rsidP="008E1A03">
      <w:pPr>
        <w:rPr>
          <w:lang w:val="en-US"/>
        </w:rPr>
      </w:pPr>
      <w:r w:rsidRPr="003943B9">
        <w:rPr>
          <w:lang w:val="en-US"/>
        </w:rPr>
        <w:t xml:space="preserve">Please write caption of a table on top of the table contents. </w:t>
      </w:r>
    </w:p>
    <w:p w14:paraId="78305CC6" w14:textId="5B3F7C17" w:rsidR="006542D9" w:rsidRPr="008E1A03" w:rsidRDefault="006542D9" w:rsidP="00C3454F">
      <w:pPr>
        <w:pStyle w:val="Listenabsatz"/>
        <w:spacing w:line="276" w:lineRule="auto"/>
        <w:ind w:left="360" w:firstLine="348"/>
        <w:rPr>
          <w:lang w:val="en-US"/>
        </w:rPr>
      </w:pPr>
      <w:r w:rsidRPr="009C4877">
        <w:rPr>
          <w:lang w:val="en-US"/>
        </w:rPr>
        <w:t>Tabl</w:t>
      </w:r>
      <w:r w:rsidRPr="008E1A03">
        <w:rPr>
          <w:lang w:val="en-US"/>
        </w:rPr>
        <w:t xml:space="preserve">e 1: </w:t>
      </w:r>
      <w:r w:rsidR="00755E76" w:rsidRPr="008E1A03">
        <w:rPr>
          <w:lang w:val="en-US"/>
        </w:rPr>
        <w:t>Expected contributions f</w:t>
      </w:r>
      <w:r w:rsidR="00C27F8D" w:rsidRPr="008E1A03">
        <w:rPr>
          <w:lang w:val="en-US"/>
        </w:rPr>
        <w:t>or the IGS Technical Report 20</w:t>
      </w:r>
      <w:r w:rsidR="00733DF5" w:rsidRPr="008E1A03">
        <w:rPr>
          <w:lang w:val="en-US"/>
        </w:rPr>
        <w:t>2</w:t>
      </w:r>
      <w:r w:rsidR="00FC037C">
        <w:rPr>
          <w:lang w:val="en-US"/>
        </w:rPr>
        <w:t>4</w:t>
      </w:r>
      <w:r w:rsidR="009844AB" w:rsidRPr="008E1A03">
        <w:rPr>
          <w:lang w:val="en-US"/>
        </w:rPr>
        <w:t>.</w:t>
      </w:r>
    </w:p>
    <w:tbl>
      <w:tblPr>
        <w:tblW w:w="0" w:type="auto"/>
        <w:jc w:val="center"/>
        <w:tblBorders>
          <w:top w:val="single" w:sz="12" w:space="0" w:color="auto"/>
          <w:bottom w:val="single" w:sz="4" w:space="0" w:color="auto"/>
          <w:insideH w:val="single" w:sz="4" w:space="0" w:color="auto"/>
        </w:tblBorders>
        <w:tblLook w:val="04A0" w:firstRow="1" w:lastRow="0" w:firstColumn="1" w:lastColumn="0" w:noHBand="0" w:noVBand="1"/>
      </w:tblPr>
      <w:tblGrid>
        <w:gridCol w:w="5460"/>
        <w:gridCol w:w="1684"/>
      </w:tblGrid>
      <w:tr w:rsidR="008E1A03" w:rsidRPr="008E1A03" w14:paraId="5157FE5D" w14:textId="77777777" w:rsidTr="001F053B">
        <w:trPr>
          <w:trHeight w:val="145"/>
          <w:jc w:val="center"/>
        </w:trPr>
        <w:tc>
          <w:tcPr>
            <w:tcW w:w="5460" w:type="dxa"/>
            <w:tcBorders>
              <w:bottom w:val="single" w:sz="4" w:space="0" w:color="auto"/>
            </w:tcBorders>
            <w:shd w:val="clear" w:color="auto" w:fill="auto"/>
          </w:tcPr>
          <w:p w14:paraId="72641668" w14:textId="77777777" w:rsidR="001F053B" w:rsidRPr="008E1A03" w:rsidRDefault="001F053B" w:rsidP="008E1A03">
            <w:pPr>
              <w:pStyle w:val="Listenabsatz"/>
              <w:spacing w:after="0" w:line="276" w:lineRule="auto"/>
              <w:ind w:left="0"/>
              <w:jc w:val="center"/>
              <w:rPr>
                <w:b/>
                <w:lang w:val="en-US"/>
              </w:rPr>
            </w:pPr>
            <w:r w:rsidRPr="008E1A03">
              <w:rPr>
                <w:b/>
                <w:lang w:val="en-US"/>
              </w:rPr>
              <w:t>Introduction, IGS general</w:t>
            </w:r>
          </w:p>
        </w:tc>
        <w:tc>
          <w:tcPr>
            <w:tcW w:w="1684" w:type="dxa"/>
            <w:tcBorders>
              <w:bottom w:val="single" w:sz="4" w:space="0" w:color="auto"/>
            </w:tcBorders>
            <w:shd w:val="clear" w:color="auto" w:fill="auto"/>
          </w:tcPr>
          <w:p w14:paraId="04BC92CA" w14:textId="77777777" w:rsidR="001F053B" w:rsidRPr="008E1A03" w:rsidRDefault="001F053B" w:rsidP="008E1A03">
            <w:pPr>
              <w:pStyle w:val="Listenabsatz"/>
              <w:spacing w:after="0" w:line="276" w:lineRule="auto"/>
              <w:ind w:left="0"/>
              <w:jc w:val="center"/>
              <w:rPr>
                <w:b/>
                <w:lang w:val="en-US"/>
              </w:rPr>
            </w:pPr>
            <w:r w:rsidRPr="008E1A03">
              <w:rPr>
                <w:b/>
                <w:lang w:val="en-US"/>
              </w:rPr>
              <w:t>required</w:t>
            </w:r>
          </w:p>
        </w:tc>
      </w:tr>
      <w:tr w:rsidR="001F053B" w:rsidRPr="00DE2323" w14:paraId="14925DBC" w14:textId="77777777" w:rsidTr="001F053B">
        <w:trPr>
          <w:trHeight w:val="145"/>
          <w:jc w:val="center"/>
        </w:trPr>
        <w:tc>
          <w:tcPr>
            <w:tcW w:w="5460" w:type="dxa"/>
            <w:tcBorders>
              <w:top w:val="nil"/>
              <w:bottom w:val="nil"/>
            </w:tcBorders>
            <w:shd w:val="clear" w:color="auto" w:fill="auto"/>
          </w:tcPr>
          <w:p w14:paraId="37C60B5B" w14:textId="77777777" w:rsidR="001F053B" w:rsidRPr="008E1A03" w:rsidRDefault="001F053B" w:rsidP="008E1A03">
            <w:pPr>
              <w:pStyle w:val="Listenabsatz"/>
              <w:spacing w:after="0" w:line="276" w:lineRule="auto"/>
              <w:ind w:left="0"/>
              <w:rPr>
                <w:lang w:val="en-US"/>
              </w:rPr>
            </w:pPr>
            <w:r w:rsidRPr="008E1A03">
              <w:rPr>
                <w:lang w:val="en-US"/>
              </w:rPr>
              <w:t>Governing Board</w:t>
            </w:r>
          </w:p>
        </w:tc>
        <w:tc>
          <w:tcPr>
            <w:tcW w:w="1684" w:type="dxa"/>
            <w:tcBorders>
              <w:top w:val="nil"/>
              <w:bottom w:val="nil"/>
            </w:tcBorders>
            <w:shd w:val="clear" w:color="auto" w:fill="auto"/>
          </w:tcPr>
          <w:p w14:paraId="43AE662B" w14:textId="77777777" w:rsidR="001F053B" w:rsidRPr="008E1A03" w:rsidRDefault="001F053B" w:rsidP="008E1A03">
            <w:pPr>
              <w:pStyle w:val="Listenabsatz"/>
              <w:spacing w:after="0" w:line="276" w:lineRule="auto"/>
              <w:ind w:left="0"/>
              <w:jc w:val="center"/>
              <w:rPr>
                <w:lang w:val="en-US"/>
              </w:rPr>
            </w:pPr>
            <w:r w:rsidRPr="008E1A03">
              <w:rPr>
                <w:lang w:val="en-US"/>
              </w:rPr>
              <w:t>yes</w:t>
            </w:r>
          </w:p>
        </w:tc>
      </w:tr>
      <w:tr w:rsidR="001F053B" w:rsidRPr="00DE2323" w14:paraId="132D0677" w14:textId="77777777" w:rsidTr="001F053B">
        <w:trPr>
          <w:trHeight w:val="291"/>
          <w:jc w:val="center"/>
        </w:trPr>
        <w:tc>
          <w:tcPr>
            <w:tcW w:w="5460" w:type="dxa"/>
            <w:tcBorders>
              <w:top w:val="nil"/>
              <w:bottom w:val="nil"/>
            </w:tcBorders>
            <w:shd w:val="clear" w:color="auto" w:fill="auto"/>
          </w:tcPr>
          <w:p w14:paraId="4E22AE2B" w14:textId="77777777" w:rsidR="001F053B" w:rsidRPr="008E1A03" w:rsidRDefault="001F053B" w:rsidP="008E1A03">
            <w:pPr>
              <w:pStyle w:val="Listenabsatz"/>
              <w:spacing w:after="0" w:line="276" w:lineRule="auto"/>
              <w:ind w:left="0"/>
              <w:rPr>
                <w:lang w:val="en-US"/>
              </w:rPr>
            </w:pPr>
            <w:r w:rsidRPr="008E1A03">
              <w:rPr>
                <w:lang w:val="en-US"/>
              </w:rPr>
              <w:t>Central Bureau</w:t>
            </w:r>
          </w:p>
        </w:tc>
        <w:tc>
          <w:tcPr>
            <w:tcW w:w="1684" w:type="dxa"/>
            <w:tcBorders>
              <w:top w:val="nil"/>
              <w:bottom w:val="nil"/>
            </w:tcBorders>
            <w:shd w:val="clear" w:color="auto" w:fill="auto"/>
          </w:tcPr>
          <w:p w14:paraId="23807C4B" w14:textId="77777777" w:rsidR="001F053B" w:rsidRPr="008E1A03" w:rsidRDefault="001F053B" w:rsidP="008E1A03">
            <w:pPr>
              <w:pStyle w:val="Listenabsatz"/>
              <w:spacing w:after="0" w:line="276" w:lineRule="auto"/>
              <w:ind w:left="0"/>
              <w:jc w:val="center"/>
              <w:rPr>
                <w:lang w:val="en-US"/>
              </w:rPr>
            </w:pPr>
            <w:r w:rsidRPr="008E1A03">
              <w:rPr>
                <w:lang w:val="en-US"/>
              </w:rPr>
              <w:t>yes</w:t>
            </w:r>
          </w:p>
        </w:tc>
      </w:tr>
      <w:tr w:rsidR="001F053B" w:rsidRPr="00DE2323" w14:paraId="0B0A6EB5" w14:textId="77777777" w:rsidTr="001F053B">
        <w:trPr>
          <w:trHeight w:val="594"/>
          <w:jc w:val="center"/>
        </w:trPr>
        <w:tc>
          <w:tcPr>
            <w:tcW w:w="5460" w:type="dxa"/>
            <w:tcBorders>
              <w:top w:val="nil"/>
              <w:bottom w:val="nil"/>
            </w:tcBorders>
            <w:shd w:val="clear" w:color="auto" w:fill="auto"/>
          </w:tcPr>
          <w:p w14:paraId="415DC611" w14:textId="77777777" w:rsidR="001F053B" w:rsidRPr="008E1A03" w:rsidRDefault="001F053B" w:rsidP="008E1A03">
            <w:pPr>
              <w:pStyle w:val="Listenabsatz"/>
              <w:spacing w:after="0" w:line="276" w:lineRule="auto"/>
              <w:ind w:left="0"/>
              <w:rPr>
                <w:lang w:val="en-US"/>
              </w:rPr>
            </w:pPr>
            <w:r w:rsidRPr="008E1A03">
              <w:rPr>
                <w:lang w:val="en-US"/>
              </w:rPr>
              <w:t>Additional introductory/general reports</w:t>
            </w:r>
          </w:p>
        </w:tc>
        <w:tc>
          <w:tcPr>
            <w:tcW w:w="1684" w:type="dxa"/>
            <w:tcBorders>
              <w:top w:val="nil"/>
              <w:bottom w:val="nil"/>
            </w:tcBorders>
            <w:shd w:val="clear" w:color="auto" w:fill="auto"/>
          </w:tcPr>
          <w:p w14:paraId="458454EA" w14:textId="77777777" w:rsidR="001F053B" w:rsidRPr="008E1A03" w:rsidRDefault="001F053B" w:rsidP="008E1A03">
            <w:pPr>
              <w:pStyle w:val="Listenabsatz"/>
              <w:spacing w:after="0" w:line="276" w:lineRule="auto"/>
              <w:ind w:left="0"/>
              <w:jc w:val="center"/>
              <w:rPr>
                <w:lang w:val="en-US"/>
              </w:rPr>
            </w:pPr>
            <w:r w:rsidRPr="008E1A03">
              <w:rPr>
                <w:lang w:val="en-US"/>
              </w:rPr>
              <w:t>no</w:t>
            </w:r>
          </w:p>
          <w:p w14:paraId="00BA6D94" w14:textId="77777777" w:rsidR="001F053B" w:rsidRPr="008E1A03" w:rsidRDefault="001F053B" w:rsidP="008E1A03">
            <w:pPr>
              <w:pStyle w:val="Listenabsatz"/>
              <w:spacing w:after="0" w:line="276" w:lineRule="auto"/>
              <w:ind w:left="0"/>
              <w:jc w:val="center"/>
              <w:rPr>
                <w:lang w:val="en-US"/>
              </w:rPr>
            </w:pPr>
          </w:p>
        </w:tc>
      </w:tr>
      <w:tr w:rsidR="001F053B" w:rsidRPr="000F6F69" w14:paraId="6BCD0BBB" w14:textId="77777777" w:rsidTr="001F053B">
        <w:trPr>
          <w:trHeight w:val="291"/>
          <w:jc w:val="center"/>
        </w:trPr>
        <w:tc>
          <w:tcPr>
            <w:tcW w:w="5460" w:type="dxa"/>
            <w:tcBorders>
              <w:top w:val="nil"/>
              <w:bottom w:val="single" w:sz="4" w:space="0" w:color="auto"/>
            </w:tcBorders>
            <w:shd w:val="clear" w:color="auto" w:fill="auto"/>
          </w:tcPr>
          <w:p w14:paraId="2A45C21D" w14:textId="77777777" w:rsidR="001F053B" w:rsidRPr="008E1A03" w:rsidRDefault="001F053B" w:rsidP="008E1A03">
            <w:pPr>
              <w:pStyle w:val="Listenabsatz"/>
              <w:spacing w:after="0" w:line="276" w:lineRule="auto"/>
              <w:ind w:left="0"/>
              <w:jc w:val="center"/>
              <w:rPr>
                <w:b/>
                <w:lang w:val="en-US"/>
              </w:rPr>
            </w:pPr>
            <w:r w:rsidRPr="008E1A03">
              <w:rPr>
                <w:b/>
                <w:lang w:val="en-US"/>
              </w:rPr>
              <w:t>Analysis Centers</w:t>
            </w:r>
          </w:p>
        </w:tc>
        <w:tc>
          <w:tcPr>
            <w:tcW w:w="1684" w:type="dxa"/>
            <w:tcBorders>
              <w:top w:val="nil"/>
              <w:bottom w:val="single" w:sz="4" w:space="0" w:color="auto"/>
            </w:tcBorders>
            <w:shd w:val="clear" w:color="auto" w:fill="auto"/>
          </w:tcPr>
          <w:p w14:paraId="5134A5E4" w14:textId="77777777" w:rsidR="001F053B" w:rsidRPr="008E1A03" w:rsidRDefault="001F053B" w:rsidP="008E1A03">
            <w:pPr>
              <w:pStyle w:val="Listenabsatz"/>
              <w:spacing w:after="0" w:line="276" w:lineRule="auto"/>
              <w:ind w:left="0"/>
              <w:jc w:val="center"/>
              <w:rPr>
                <w:b/>
                <w:lang w:val="en-US"/>
              </w:rPr>
            </w:pPr>
            <w:r w:rsidRPr="008E1A03">
              <w:rPr>
                <w:b/>
                <w:lang w:val="en-US"/>
              </w:rPr>
              <w:t>required</w:t>
            </w:r>
          </w:p>
        </w:tc>
      </w:tr>
      <w:tr w:rsidR="001F053B" w:rsidRPr="00DE2323" w14:paraId="6F21203E" w14:textId="77777777" w:rsidTr="001F053B">
        <w:trPr>
          <w:trHeight w:val="291"/>
          <w:jc w:val="center"/>
        </w:trPr>
        <w:tc>
          <w:tcPr>
            <w:tcW w:w="5460" w:type="dxa"/>
            <w:tcBorders>
              <w:top w:val="single" w:sz="4" w:space="0" w:color="auto"/>
              <w:bottom w:val="nil"/>
            </w:tcBorders>
            <w:shd w:val="clear" w:color="auto" w:fill="auto"/>
          </w:tcPr>
          <w:p w14:paraId="3447FCAC" w14:textId="77777777" w:rsidR="001F053B" w:rsidRPr="008E1A03" w:rsidRDefault="001F053B" w:rsidP="008E1A03">
            <w:pPr>
              <w:pStyle w:val="Listenabsatz"/>
              <w:spacing w:after="0" w:line="276" w:lineRule="auto"/>
              <w:ind w:left="0"/>
              <w:rPr>
                <w:lang w:val="en-US"/>
              </w:rPr>
            </w:pPr>
            <w:r w:rsidRPr="008E1A03">
              <w:rPr>
                <w:lang w:val="en-US"/>
              </w:rPr>
              <w:t>Analysis Center Coordinator</w:t>
            </w:r>
          </w:p>
          <w:p w14:paraId="48B51026" w14:textId="77777777" w:rsidR="005607D7" w:rsidRPr="008E1A03" w:rsidRDefault="005607D7" w:rsidP="008E1A03">
            <w:pPr>
              <w:pStyle w:val="Listenabsatz"/>
              <w:spacing w:after="0" w:line="276" w:lineRule="auto"/>
              <w:ind w:left="0"/>
              <w:rPr>
                <w:lang w:val="en-US"/>
              </w:rPr>
            </w:pPr>
            <w:r w:rsidRPr="008E1A03">
              <w:rPr>
                <w:lang w:val="en-US"/>
              </w:rPr>
              <w:t>Center for O</w:t>
            </w:r>
            <w:r w:rsidR="00DF7A5A" w:rsidRPr="008E1A03">
              <w:rPr>
                <w:lang w:val="en-US"/>
              </w:rPr>
              <w:t>rbit Determination in Europe</w:t>
            </w:r>
          </w:p>
          <w:p w14:paraId="674F1A26" w14:textId="77777777" w:rsidR="005607D7" w:rsidRPr="008E1A03" w:rsidRDefault="005607D7" w:rsidP="008E1A03">
            <w:pPr>
              <w:pStyle w:val="Listenabsatz"/>
              <w:spacing w:after="0" w:line="276" w:lineRule="auto"/>
              <w:ind w:left="0"/>
              <w:rPr>
                <w:lang w:val="en-US"/>
              </w:rPr>
            </w:pPr>
            <w:r w:rsidRPr="008E1A03">
              <w:rPr>
                <w:lang w:val="en-US"/>
              </w:rPr>
              <w:t>Euro</w:t>
            </w:r>
            <w:r w:rsidR="00DF7A5A" w:rsidRPr="008E1A03">
              <w:rPr>
                <w:lang w:val="en-US"/>
              </w:rPr>
              <w:t>pean Space Operations Center</w:t>
            </w:r>
          </w:p>
          <w:p w14:paraId="60AB24FB" w14:textId="77777777" w:rsidR="005607D7" w:rsidRPr="008E1A03" w:rsidRDefault="00DF7A5A" w:rsidP="008E1A03">
            <w:pPr>
              <w:pStyle w:val="Listenabsatz"/>
              <w:spacing w:after="0" w:line="276" w:lineRule="auto"/>
              <w:ind w:left="0"/>
              <w:rPr>
                <w:lang w:val="en-US"/>
              </w:rPr>
            </w:pPr>
            <w:proofErr w:type="spellStart"/>
            <w:r w:rsidRPr="008E1A03">
              <w:rPr>
                <w:lang w:val="en-US"/>
              </w:rPr>
              <w:t>GeoForschungsZentrum</w:t>
            </w:r>
            <w:proofErr w:type="spellEnd"/>
          </w:p>
          <w:p w14:paraId="20B690B8" w14:textId="77777777" w:rsidR="005607D7" w:rsidRPr="008E1A03" w:rsidRDefault="005607D7" w:rsidP="008E1A03">
            <w:pPr>
              <w:pStyle w:val="Listenabsatz"/>
              <w:spacing w:after="0" w:line="276" w:lineRule="auto"/>
              <w:ind w:left="0"/>
              <w:rPr>
                <w:lang w:val="fr-CH"/>
              </w:rPr>
            </w:pPr>
            <w:r w:rsidRPr="008E1A03">
              <w:rPr>
                <w:lang w:val="fr-CH"/>
              </w:rPr>
              <w:t>Groupe de Rech</w:t>
            </w:r>
            <w:r w:rsidR="00844AC8" w:rsidRPr="008E1A03">
              <w:rPr>
                <w:lang w:val="fr-CH"/>
              </w:rPr>
              <w:t>erche de Géodé</w:t>
            </w:r>
            <w:r w:rsidR="00DF7A5A" w:rsidRPr="008E1A03">
              <w:rPr>
                <w:lang w:val="fr-CH"/>
              </w:rPr>
              <w:t>sie Spatiale</w:t>
            </w:r>
          </w:p>
          <w:p w14:paraId="5E2701FD" w14:textId="0CD2703C" w:rsidR="00FC037C" w:rsidRPr="00FC037C" w:rsidRDefault="00FC037C" w:rsidP="008E1A03">
            <w:pPr>
              <w:pStyle w:val="Listenabsatz"/>
              <w:spacing w:after="0" w:line="276" w:lineRule="auto"/>
              <w:ind w:left="0"/>
              <w:rPr>
                <w:lang w:val="fr-CH"/>
              </w:rPr>
            </w:pPr>
            <w:r w:rsidRPr="00FC037C">
              <w:rPr>
                <w:lang w:val="fr-CH"/>
              </w:rPr>
              <w:t>JAXA/GSI</w:t>
            </w:r>
          </w:p>
          <w:p w14:paraId="16DAAD07" w14:textId="3DC8DF30" w:rsidR="005607D7" w:rsidRPr="00FC037C" w:rsidRDefault="00DF7A5A" w:rsidP="008E1A03">
            <w:pPr>
              <w:pStyle w:val="Listenabsatz"/>
              <w:spacing w:after="0" w:line="276" w:lineRule="auto"/>
              <w:ind w:left="0"/>
              <w:rPr>
                <w:lang w:val="fr-CH"/>
              </w:rPr>
            </w:pPr>
            <w:r w:rsidRPr="00FC037C">
              <w:rPr>
                <w:lang w:val="fr-CH"/>
              </w:rPr>
              <w:t xml:space="preserve">Jet Propulsion </w:t>
            </w:r>
            <w:proofErr w:type="spellStart"/>
            <w:r w:rsidRPr="00FC037C">
              <w:rPr>
                <w:lang w:val="fr-CH"/>
              </w:rPr>
              <w:t>Laboratory</w:t>
            </w:r>
            <w:proofErr w:type="spellEnd"/>
          </w:p>
          <w:p w14:paraId="5E2C9246" w14:textId="77777777" w:rsidR="005607D7" w:rsidRPr="008E1A03" w:rsidRDefault="005607D7" w:rsidP="008E1A03">
            <w:pPr>
              <w:pStyle w:val="Listenabsatz"/>
              <w:spacing w:after="0" w:line="276" w:lineRule="auto"/>
              <w:ind w:left="0"/>
              <w:rPr>
                <w:lang w:val="en-US"/>
              </w:rPr>
            </w:pPr>
            <w:r w:rsidRPr="008E1A03">
              <w:rPr>
                <w:lang w:val="en-US"/>
              </w:rPr>
              <w:t>Massachusetts Institut</w:t>
            </w:r>
            <w:r w:rsidR="00DF7A5A" w:rsidRPr="008E1A03">
              <w:rPr>
                <w:lang w:val="en-US"/>
              </w:rPr>
              <w:t>e of Technology</w:t>
            </w:r>
          </w:p>
          <w:p w14:paraId="6EF47220" w14:textId="77777777" w:rsidR="005607D7" w:rsidRPr="008E1A03" w:rsidRDefault="00DF7A5A" w:rsidP="008E1A03">
            <w:pPr>
              <w:pStyle w:val="Listenabsatz"/>
              <w:spacing w:after="0" w:line="276" w:lineRule="auto"/>
              <w:ind w:left="0"/>
              <w:rPr>
                <w:lang w:val="en-US"/>
              </w:rPr>
            </w:pPr>
            <w:r w:rsidRPr="008E1A03">
              <w:rPr>
                <w:lang w:val="en-US"/>
              </w:rPr>
              <w:t>National Geodetic Survey</w:t>
            </w:r>
          </w:p>
          <w:p w14:paraId="6B9B3EE6" w14:textId="77777777" w:rsidR="00FC037C" w:rsidRPr="008E1A03" w:rsidRDefault="00FC037C" w:rsidP="00FC037C">
            <w:pPr>
              <w:pStyle w:val="Listenabsatz"/>
              <w:spacing w:after="0" w:line="276" w:lineRule="auto"/>
              <w:ind w:left="0"/>
              <w:rPr>
                <w:lang w:val="en-US"/>
              </w:rPr>
            </w:pPr>
            <w:r w:rsidRPr="008E1A03">
              <w:rPr>
                <w:lang w:val="en-US"/>
              </w:rPr>
              <w:t>Natural Resources Canada</w:t>
            </w:r>
          </w:p>
          <w:p w14:paraId="32CB28A4" w14:textId="77777777" w:rsidR="005607D7" w:rsidRPr="008E1A03" w:rsidRDefault="005607D7" w:rsidP="008E1A03">
            <w:pPr>
              <w:pStyle w:val="Listenabsatz"/>
              <w:spacing w:after="0" w:line="276" w:lineRule="auto"/>
              <w:ind w:left="0"/>
              <w:rPr>
                <w:lang w:val="en-US"/>
              </w:rPr>
            </w:pPr>
            <w:r w:rsidRPr="008E1A03">
              <w:rPr>
                <w:lang w:val="en-US"/>
              </w:rPr>
              <w:t>Scripps</w:t>
            </w:r>
            <w:r w:rsidR="00DF7A5A" w:rsidRPr="008E1A03">
              <w:rPr>
                <w:lang w:val="en-US"/>
              </w:rPr>
              <w:t xml:space="preserve"> Institution of Oceanography</w:t>
            </w:r>
          </w:p>
          <w:p w14:paraId="36E2EE86" w14:textId="77777777" w:rsidR="005607D7" w:rsidRPr="008E1A03" w:rsidRDefault="00DF7A5A" w:rsidP="008E1A03">
            <w:pPr>
              <w:pStyle w:val="Listenabsatz"/>
              <w:spacing w:after="0" w:line="276" w:lineRule="auto"/>
              <w:ind w:left="0"/>
              <w:rPr>
                <w:lang w:val="en-US"/>
              </w:rPr>
            </w:pPr>
            <w:r w:rsidRPr="008E1A03">
              <w:rPr>
                <w:lang w:val="en-US"/>
              </w:rPr>
              <w:t>U.S. Naval Observatory</w:t>
            </w:r>
          </w:p>
          <w:p w14:paraId="3AE56771" w14:textId="77777777" w:rsidR="005607D7" w:rsidRPr="008E1A03" w:rsidRDefault="00DF7A5A" w:rsidP="008E1A03">
            <w:pPr>
              <w:pStyle w:val="Listenabsatz"/>
              <w:spacing w:after="0" w:line="276" w:lineRule="auto"/>
              <w:ind w:left="0"/>
              <w:rPr>
                <w:lang w:val="en-US"/>
              </w:rPr>
            </w:pPr>
            <w:r w:rsidRPr="008E1A03">
              <w:rPr>
                <w:lang w:val="en-US"/>
              </w:rPr>
              <w:t>Wuhan University</w:t>
            </w:r>
          </w:p>
          <w:p w14:paraId="0DBE2EF3" w14:textId="77777777" w:rsidR="005607D7" w:rsidRPr="008E1A03" w:rsidRDefault="005607D7" w:rsidP="008E1A03">
            <w:pPr>
              <w:pStyle w:val="Listenabsatz"/>
              <w:spacing w:after="0" w:line="276" w:lineRule="auto"/>
              <w:ind w:left="0"/>
              <w:rPr>
                <w:lang w:val="en-US"/>
              </w:rPr>
            </w:pPr>
            <w:r w:rsidRPr="008E1A03">
              <w:rPr>
                <w:lang w:val="en-US"/>
              </w:rPr>
              <w:t>Additional (associated) an</w:t>
            </w:r>
            <w:r w:rsidR="00DF7A5A" w:rsidRPr="008E1A03">
              <w:rPr>
                <w:lang w:val="en-US"/>
              </w:rPr>
              <w:t>alysis center related reports</w:t>
            </w:r>
          </w:p>
          <w:p w14:paraId="541BCC09" w14:textId="77777777" w:rsidR="00DF7A5A" w:rsidRPr="008E1A03" w:rsidRDefault="00DF7A5A" w:rsidP="008E1A03">
            <w:pPr>
              <w:pStyle w:val="Listenabsatz"/>
              <w:spacing w:after="0" w:line="276" w:lineRule="auto"/>
              <w:ind w:left="0"/>
              <w:rPr>
                <w:lang w:val="en-US"/>
              </w:rPr>
            </w:pPr>
          </w:p>
        </w:tc>
        <w:tc>
          <w:tcPr>
            <w:tcW w:w="1684" w:type="dxa"/>
            <w:tcBorders>
              <w:top w:val="single" w:sz="4" w:space="0" w:color="auto"/>
              <w:bottom w:val="nil"/>
            </w:tcBorders>
            <w:shd w:val="clear" w:color="auto" w:fill="auto"/>
          </w:tcPr>
          <w:p w14:paraId="496F521B" w14:textId="77777777" w:rsidR="001F053B" w:rsidRPr="008E1A03" w:rsidRDefault="00751396" w:rsidP="008E1A03">
            <w:pPr>
              <w:pStyle w:val="Listenabsatz"/>
              <w:spacing w:after="0" w:line="276" w:lineRule="auto"/>
              <w:ind w:left="0"/>
              <w:jc w:val="center"/>
              <w:rPr>
                <w:lang w:val="en-US"/>
              </w:rPr>
            </w:pPr>
            <w:r w:rsidRPr="008E1A03">
              <w:rPr>
                <w:lang w:val="en-US"/>
              </w:rPr>
              <w:t>y</w:t>
            </w:r>
            <w:r w:rsidR="001F053B" w:rsidRPr="008E1A03">
              <w:rPr>
                <w:lang w:val="en-US"/>
              </w:rPr>
              <w:t>es</w:t>
            </w:r>
          </w:p>
          <w:p w14:paraId="4EADB1AC"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7885E17B"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43282F42"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77A9CF50"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4883362F"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6CC2884E"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7DF4135D"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1797E0E1" w14:textId="77777777" w:rsidR="00761796" w:rsidRPr="008E1A03" w:rsidRDefault="00761796" w:rsidP="008E1A03">
            <w:pPr>
              <w:pStyle w:val="Listenabsatz"/>
              <w:spacing w:after="0" w:line="276" w:lineRule="auto"/>
              <w:ind w:left="0"/>
              <w:jc w:val="center"/>
              <w:rPr>
                <w:lang w:val="en-US"/>
              </w:rPr>
            </w:pPr>
            <w:r w:rsidRPr="008E1A03">
              <w:rPr>
                <w:lang w:val="en-US"/>
              </w:rPr>
              <w:t>yes</w:t>
            </w:r>
          </w:p>
          <w:p w14:paraId="389AE896" w14:textId="77777777" w:rsidR="00751396" w:rsidRPr="008E1A03" w:rsidRDefault="00751396" w:rsidP="008E1A03">
            <w:pPr>
              <w:pStyle w:val="Listenabsatz"/>
              <w:spacing w:after="0" w:line="276" w:lineRule="auto"/>
              <w:ind w:left="0"/>
              <w:jc w:val="center"/>
              <w:rPr>
                <w:lang w:val="en-US"/>
              </w:rPr>
            </w:pPr>
            <w:r w:rsidRPr="008E1A03">
              <w:rPr>
                <w:lang w:val="en-US"/>
              </w:rPr>
              <w:t>yes</w:t>
            </w:r>
          </w:p>
          <w:p w14:paraId="29D99BF5" w14:textId="77777777" w:rsidR="00761796" w:rsidRPr="008E1A03" w:rsidRDefault="00761796" w:rsidP="008E1A03">
            <w:pPr>
              <w:pStyle w:val="Listenabsatz"/>
              <w:spacing w:after="0" w:line="276" w:lineRule="auto"/>
              <w:ind w:left="0"/>
              <w:jc w:val="center"/>
              <w:rPr>
                <w:lang w:val="en-US"/>
              </w:rPr>
            </w:pPr>
            <w:r w:rsidRPr="008E1A03">
              <w:rPr>
                <w:lang w:val="en-US"/>
              </w:rPr>
              <w:t>yes</w:t>
            </w:r>
          </w:p>
          <w:p w14:paraId="1C40DB33" w14:textId="77777777" w:rsidR="00751396" w:rsidRDefault="00751396" w:rsidP="008E1A03">
            <w:pPr>
              <w:pStyle w:val="Listenabsatz"/>
              <w:spacing w:after="0" w:line="276" w:lineRule="auto"/>
              <w:ind w:left="0"/>
              <w:jc w:val="center"/>
              <w:rPr>
                <w:lang w:val="en-US"/>
              </w:rPr>
            </w:pPr>
            <w:r w:rsidRPr="008E1A03">
              <w:rPr>
                <w:lang w:val="en-US"/>
              </w:rPr>
              <w:t>yes</w:t>
            </w:r>
          </w:p>
          <w:p w14:paraId="2B7885F4" w14:textId="01AEF7E0" w:rsidR="00FC037C" w:rsidRPr="008E1A03" w:rsidRDefault="00FC037C" w:rsidP="008E1A03">
            <w:pPr>
              <w:pStyle w:val="Listenabsatz"/>
              <w:spacing w:after="0" w:line="276" w:lineRule="auto"/>
              <w:ind w:left="0"/>
              <w:jc w:val="center"/>
              <w:rPr>
                <w:lang w:val="en-US"/>
              </w:rPr>
            </w:pPr>
            <w:r>
              <w:rPr>
                <w:lang w:val="en-US"/>
              </w:rPr>
              <w:t>yes</w:t>
            </w:r>
          </w:p>
          <w:p w14:paraId="7F25FB28" w14:textId="77777777" w:rsidR="00751396" w:rsidRPr="008E1A03" w:rsidRDefault="00751396" w:rsidP="008E1A03">
            <w:pPr>
              <w:pStyle w:val="Listenabsatz"/>
              <w:spacing w:after="0" w:line="276" w:lineRule="auto"/>
              <w:ind w:left="0"/>
              <w:jc w:val="center"/>
              <w:rPr>
                <w:lang w:val="en-US"/>
              </w:rPr>
            </w:pPr>
            <w:r w:rsidRPr="008E1A03">
              <w:rPr>
                <w:lang w:val="en-US"/>
              </w:rPr>
              <w:t>no</w:t>
            </w:r>
          </w:p>
        </w:tc>
      </w:tr>
      <w:tr w:rsidR="001F053B" w:rsidRPr="00DE2323" w14:paraId="0C22E58A" w14:textId="77777777" w:rsidTr="001F053B">
        <w:trPr>
          <w:trHeight w:val="291"/>
          <w:jc w:val="center"/>
        </w:trPr>
        <w:tc>
          <w:tcPr>
            <w:tcW w:w="5460" w:type="dxa"/>
            <w:tcBorders>
              <w:top w:val="nil"/>
              <w:bottom w:val="single" w:sz="4" w:space="0" w:color="auto"/>
            </w:tcBorders>
            <w:shd w:val="clear" w:color="auto" w:fill="auto"/>
          </w:tcPr>
          <w:p w14:paraId="64DEEE52" w14:textId="77777777" w:rsidR="001F053B" w:rsidRPr="008E1A03" w:rsidRDefault="001F053B" w:rsidP="008E1A03">
            <w:pPr>
              <w:pStyle w:val="Listenabsatz"/>
              <w:spacing w:after="0" w:line="276" w:lineRule="auto"/>
              <w:ind w:left="0"/>
              <w:jc w:val="center"/>
              <w:rPr>
                <w:b/>
                <w:lang w:val="en-US"/>
              </w:rPr>
            </w:pPr>
            <w:r w:rsidRPr="008E1A03">
              <w:rPr>
                <w:b/>
                <w:lang w:val="en-US"/>
              </w:rPr>
              <w:t>Data Centers</w:t>
            </w:r>
          </w:p>
        </w:tc>
        <w:tc>
          <w:tcPr>
            <w:tcW w:w="1684" w:type="dxa"/>
            <w:tcBorders>
              <w:top w:val="nil"/>
              <w:bottom w:val="single" w:sz="4" w:space="0" w:color="auto"/>
            </w:tcBorders>
            <w:shd w:val="clear" w:color="auto" w:fill="auto"/>
          </w:tcPr>
          <w:p w14:paraId="5769AD1C" w14:textId="77777777" w:rsidR="001F053B" w:rsidRPr="008E1A03" w:rsidRDefault="001F053B" w:rsidP="008E1A03">
            <w:pPr>
              <w:pStyle w:val="Listenabsatz"/>
              <w:spacing w:after="0" w:line="276" w:lineRule="auto"/>
              <w:ind w:left="0"/>
              <w:jc w:val="center"/>
              <w:rPr>
                <w:b/>
                <w:lang w:val="en-US"/>
              </w:rPr>
            </w:pPr>
            <w:r w:rsidRPr="008E1A03">
              <w:rPr>
                <w:b/>
                <w:lang w:val="en-US"/>
              </w:rPr>
              <w:t>required</w:t>
            </w:r>
          </w:p>
        </w:tc>
      </w:tr>
      <w:tr w:rsidR="001F053B" w:rsidRPr="00DE2323" w14:paraId="52553E14" w14:textId="77777777" w:rsidTr="001F053B">
        <w:trPr>
          <w:trHeight w:val="291"/>
          <w:jc w:val="center"/>
        </w:trPr>
        <w:tc>
          <w:tcPr>
            <w:tcW w:w="5460" w:type="dxa"/>
            <w:tcBorders>
              <w:top w:val="single" w:sz="4" w:space="0" w:color="auto"/>
              <w:bottom w:val="nil"/>
            </w:tcBorders>
            <w:shd w:val="clear" w:color="auto" w:fill="auto"/>
          </w:tcPr>
          <w:p w14:paraId="31CC94DC" w14:textId="77777777" w:rsidR="001F053B" w:rsidRPr="008E1A03" w:rsidRDefault="001F053B" w:rsidP="008E1A03">
            <w:pPr>
              <w:pStyle w:val="Listenabsatz"/>
              <w:spacing w:after="0" w:line="276" w:lineRule="auto"/>
              <w:ind w:left="0"/>
              <w:rPr>
                <w:lang w:val="en-US"/>
              </w:rPr>
            </w:pPr>
            <w:r w:rsidRPr="008E1A03">
              <w:rPr>
                <w:lang w:val="en-US"/>
              </w:rPr>
              <w:t>Infrastructure Committee</w:t>
            </w:r>
          </w:p>
        </w:tc>
        <w:tc>
          <w:tcPr>
            <w:tcW w:w="1684" w:type="dxa"/>
            <w:tcBorders>
              <w:top w:val="single" w:sz="4" w:space="0" w:color="auto"/>
              <w:bottom w:val="nil"/>
            </w:tcBorders>
            <w:shd w:val="clear" w:color="auto" w:fill="auto"/>
          </w:tcPr>
          <w:p w14:paraId="10777878" w14:textId="77777777" w:rsidR="001F053B" w:rsidRPr="008E1A03" w:rsidRDefault="00DF7A5A" w:rsidP="008E1A03">
            <w:pPr>
              <w:pStyle w:val="Listenabsatz"/>
              <w:spacing w:after="0" w:line="276" w:lineRule="auto"/>
              <w:ind w:left="0"/>
              <w:jc w:val="center"/>
              <w:rPr>
                <w:lang w:val="en-US"/>
              </w:rPr>
            </w:pPr>
            <w:r w:rsidRPr="008E1A03">
              <w:rPr>
                <w:lang w:val="en-US"/>
              </w:rPr>
              <w:t>Y</w:t>
            </w:r>
            <w:r w:rsidR="001F053B" w:rsidRPr="008E1A03">
              <w:rPr>
                <w:lang w:val="en-US"/>
              </w:rPr>
              <w:t>es</w:t>
            </w:r>
          </w:p>
        </w:tc>
      </w:tr>
      <w:tr w:rsidR="001F053B" w:rsidRPr="00DE2323" w14:paraId="1E7FA212" w14:textId="77777777" w:rsidTr="001F053B">
        <w:trPr>
          <w:trHeight w:val="304"/>
          <w:jc w:val="center"/>
        </w:trPr>
        <w:tc>
          <w:tcPr>
            <w:tcW w:w="5460" w:type="dxa"/>
            <w:tcBorders>
              <w:top w:val="nil"/>
              <w:bottom w:val="nil"/>
            </w:tcBorders>
            <w:shd w:val="clear" w:color="auto" w:fill="auto"/>
          </w:tcPr>
          <w:p w14:paraId="2B3B5EBB" w14:textId="77777777" w:rsidR="00EA4918" w:rsidRPr="008E1A03" w:rsidRDefault="00EA4918" w:rsidP="008E1A03">
            <w:pPr>
              <w:pStyle w:val="Listenabsatz"/>
              <w:spacing w:after="0" w:line="276" w:lineRule="auto"/>
              <w:ind w:left="0"/>
              <w:rPr>
                <w:lang w:val="en-US"/>
              </w:rPr>
            </w:pPr>
            <w:proofErr w:type="spellStart"/>
            <w:r w:rsidRPr="008E1A03">
              <w:rPr>
                <w:lang w:val="en-US"/>
              </w:rPr>
              <w:t>Crustal</w:t>
            </w:r>
            <w:proofErr w:type="spellEnd"/>
            <w:r w:rsidRPr="008E1A03">
              <w:rPr>
                <w:lang w:val="en-US"/>
              </w:rPr>
              <w:t xml:space="preserve"> Dynamics Data Information System</w:t>
            </w:r>
          </w:p>
          <w:p w14:paraId="1FAE0121" w14:textId="77777777" w:rsidR="008E1A03" w:rsidRPr="008E1A03" w:rsidRDefault="008E1A03" w:rsidP="008E1A03">
            <w:pPr>
              <w:pStyle w:val="Listenabsatz"/>
              <w:spacing w:after="0" w:line="276" w:lineRule="auto"/>
              <w:ind w:left="0"/>
              <w:rPr>
                <w:lang w:val="en-US"/>
              </w:rPr>
            </w:pPr>
            <w:r w:rsidRPr="008E1A03">
              <w:rPr>
                <w:lang w:val="en-US"/>
              </w:rPr>
              <w:t>GSSC Global Data Center</w:t>
            </w:r>
          </w:p>
          <w:p w14:paraId="716E169E" w14:textId="77777777" w:rsidR="00EA4918" w:rsidRPr="008E1A03" w:rsidRDefault="00EA4918" w:rsidP="008E1A03">
            <w:pPr>
              <w:pStyle w:val="Listenabsatz"/>
              <w:spacing w:after="0" w:line="276" w:lineRule="auto"/>
              <w:ind w:left="0"/>
              <w:rPr>
                <w:lang w:val="en-US"/>
              </w:rPr>
            </w:pPr>
            <w:proofErr w:type="spellStart"/>
            <w:r w:rsidRPr="008E1A03">
              <w:rPr>
                <w:lang w:val="en-US"/>
              </w:rPr>
              <w:t>Ins</w:t>
            </w:r>
            <w:r w:rsidR="00844AC8" w:rsidRPr="008E1A03">
              <w:rPr>
                <w:lang w:val="en-US"/>
              </w:rPr>
              <w:t>titut</w:t>
            </w:r>
            <w:proofErr w:type="spellEnd"/>
            <w:r w:rsidR="00844AC8" w:rsidRPr="008E1A03">
              <w:rPr>
                <w:lang w:val="en-US"/>
              </w:rPr>
              <w:t xml:space="preserve"> </w:t>
            </w:r>
            <w:proofErr w:type="spellStart"/>
            <w:r w:rsidR="00844AC8" w:rsidRPr="008E1A03">
              <w:rPr>
                <w:lang w:val="en-US"/>
              </w:rPr>
              <w:t>Gé</w:t>
            </w:r>
            <w:r w:rsidRPr="008E1A03">
              <w:rPr>
                <w:lang w:val="en-US"/>
              </w:rPr>
              <w:t>ographique</w:t>
            </w:r>
            <w:proofErr w:type="spellEnd"/>
            <w:r w:rsidRPr="008E1A03">
              <w:rPr>
                <w:lang w:val="en-US"/>
              </w:rPr>
              <w:t xml:space="preserve"> National</w:t>
            </w:r>
          </w:p>
          <w:p w14:paraId="27669E1E" w14:textId="77777777" w:rsidR="00EA4918" w:rsidRPr="008E1A03" w:rsidRDefault="00EA4918" w:rsidP="008E1A03">
            <w:pPr>
              <w:pStyle w:val="Listenabsatz"/>
              <w:spacing w:after="0" w:line="276" w:lineRule="auto"/>
              <w:ind w:left="0"/>
              <w:rPr>
                <w:lang w:val="en-US"/>
              </w:rPr>
            </w:pPr>
            <w:r w:rsidRPr="008E1A03">
              <w:rPr>
                <w:lang w:val="en-US"/>
              </w:rPr>
              <w:t>Korean Astronomy and Space Science Institute</w:t>
            </w:r>
          </w:p>
          <w:p w14:paraId="26CC9BF9" w14:textId="77777777" w:rsidR="00EA4918" w:rsidRPr="008E1A03" w:rsidRDefault="00EA4918" w:rsidP="008E1A03">
            <w:pPr>
              <w:pStyle w:val="Listenabsatz"/>
              <w:spacing w:after="0" w:line="276" w:lineRule="auto"/>
              <w:ind w:left="0"/>
              <w:rPr>
                <w:lang w:val="en-US"/>
              </w:rPr>
            </w:pPr>
            <w:r w:rsidRPr="008E1A03">
              <w:rPr>
                <w:lang w:val="en-US"/>
              </w:rPr>
              <w:t>Scripps Institution of Oceanography</w:t>
            </w:r>
          </w:p>
          <w:p w14:paraId="12886658" w14:textId="77777777" w:rsidR="008E1A03" w:rsidRPr="008E1A03" w:rsidRDefault="008E1A03" w:rsidP="008E1A03">
            <w:pPr>
              <w:pStyle w:val="Listenabsatz"/>
              <w:spacing w:after="0" w:line="276" w:lineRule="auto"/>
              <w:ind w:left="0"/>
              <w:rPr>
                <w:lang w:val="en-US"/>
              </w:rPr>
            </w:pPr>
            <w:r w:rsidRPr="008E1A03">
              <w:rPr>
                <w:lang w:val="en-US"/>
              </w:rPr>
              <w:t>Wuhan University</w:t>
            </w:r>
          </w:p>
          <w:p w14:paraId="15CAEB01" w14:textId="77777777" w:rsidR="001F053B" w:rsidRPr="008E1A03" w:rsidRDefault="00EA4918" w:rsidP="008E1A03">
            <w:pPr>
              <w:pStyle w:val="Listenabsatz"/>
              <w:spacing w:after="0" w:line="276" w:lineRule="auto"/>
              <w:ind w:left="0"/>
              <w:rPr>
                <w:lang w:val="en-US"/>
              </w:rPr>
            </w:pPr>
            <w:r w:rsidRPr="008E1A03">
              <w:rPr>
                <w:lang w:val="en-US"/>
              </w:rPr>
              <w:t>Additional data center related reports</w:t>
            </w:r>
          </w:p>
          <w:p w14:paraId="24A63F36" w14:textId="77777777" w:rsidR="005903AE" w:rsidRPr="008E1A03" w:rsidRDefault="005903AE" w:rsidP="008E1A03">
            <w:pPr>
              <w:pStyle w:val="Listenabsatz"/>
              <w:spacing w:after="0" w:line="276" w:lineRule="auto"/>
              <w:ind w:left="0"/>
              <w:rPr>
                <w:lang w:val="en-US"/>
              </w:rPr>
            </w:pPr>
          </w:p>
        </w:tc>
        <w:tc>
          <w:tcPr>
            <w:tcW w:w="1684" w:type="dxa"/>
            <w:tcBorders>
              <w:top w:val="nil"/>
              <w:bottom w:val="nil"/>
            </w:tcBorders>
            <w:shd w:val="clear" w:color="auto" w:fill="auto"/>
          </w:tcPr>
          <w:p w14:paraId="18D3B6CA" w14:textId="77777777" w:rsidR="001F053B" w:rsidRPr="008E1A03" w:rsidRDefault="008E1A03" w:rsidP="008E1A03">
            <w:pPr>
              <w:pStyle w:val="Listenabsatz"/>
              <w:spacing w:after="0" w:line="276" w:lineRule="auto"/>
              <w:ind w:left="0"/>
              <w:jc w:val="center"/>
              <w:rPr>
                <w:lang w:val="en-US"/>
              </w:rPr>
            </w:pPr>
            <w:r w:rsidRPr="008E1A03">
              <w:rPr>
                <w:lang w:val="en-US"/>
              </w:rPr>
              <w:t>y</w:t>
            </w:r>
            <w:r w:rsidR="00EA4918" w:rsidRPr="008E1A03">
              <w:rPr>
                <w:lang w:val="en-US"/>
              </w:rPr>
              <w:t>es</w:t>
            </w:r>
          </w:p>
          <w:p w14:paraId="0D181164" w14:textId="77777777" w:rsidR="008E1A03" w:rsidRPr="008E1A03" w:rsidRDefault="008E1A03" w:rsidP="008E1A03">
            <w:pPr>
              <w:pStyle w:val="Listenabsatz"/>
              <w:spacing w:after="0" w:line="276" w:lineRule="auto"/>
              <w:ind w:left="0"/>
              <w:jc w:val="center"/>
              <w:rPr>
                <w:lang w:val="en-US"/>
              </w:rPr>
            </w:pPr>
            <w:r w:rsidRPr="008E1A03">
              <w:rPr>
                <w:lang w:val="en-US"/>
              </w:rPr>
              <w:t>yes</w:t>
            </w:r>
          </w:p>
          <w:p w14:paraId="6F5FF108" w14:textId="77777777" w:rsidR="00EA4918" w:rsidRPr="008E1A03" w:rsidRDefault="00EA4918" w:rsidP="008E1A03">
            <w:pPr>
              <w:pStyle w:val="Listenabsatz"/>
              <w:spacing w:after="0" w:line="276" w:lineRule="auto"/>
              <w:ind w:left="0"/>
              <w:jc w:val="center"/>
              <w:rPr>
                <w:lang w:val="en-US"/>
              </w:rPr>
            </w:pPr>
            <w:r w:rsidRPr="008E1A03">
              <w:rPr>
                <w:lang w:val="en-US"/>
              </w:rPr>
              <w:t>yes</w:t>
            </w:r>
          </w:p>
          <w:p w14:paraId="4EAEB997" w14:textId="77777777" w:rsidR="00EA4918" w:rsidRPr="008E1A03" w:rsidRDefault="00EA4918" w:rsidP="008E1A03">
            <w:pPr>
              <w:pStyle w:val="Listenabsatz"/>
              <w:spacing w:after="0" w:line="276" w:lineRule="auto"/>
              <w:ind w:left="0"/>
              <w:jc w:val="center"/>
              <w:rPr>
                <w:lang w:val="en-US"/>
              </w:rPr>
            </w:pPr>
            <w:r w:rsidRPr="008E1A03">
              <w:rPr>
                <w:lang w:val="en-US"/>
              </w:rPr>
              <w:t>yes</w:t>
            </w:r>
          </w:p>
          <w:p w14:paraId="2012AF19" w14:textId="77777777" w:rsidR="00EA4918" w:rsidRPr="008E1A03" w:rsidRDefault="00EA4918" w:rsidP="008E1A03">
            <w:pPr>
              <w:pStyle w:val="Listenabsatz"/>
              <w:spacing w:after="0" w:line="276" w:lineRule="auto"/>
              <w:ind w:left="0"/>
              <w:jc w:val="center"/>
              <w:rPr>
                <w:lang w:val="en-US"/>
              </w:rPr>
            </w:pPr>
            <w:r w:rsidRPr="008E1A03">
              <w:rPr>
                <w:lang w:val="en-US"/>
              </w:rPr>
              <w:t>yes</w:t>
            </w:r>
          </w:p>
          <w:p w14:paraId="07D41260" w14:textId="77777777" w:rsidR="008E1A03" w:rsidRPr="008E1A03" w:rsidRDefault="008E1A03" w:rsidP="008E1A03">
            <w:pPr>
              <w:pStyle w:val="Listenabsatz"/>
              <w:spacing w:after="0" w:line="276" w:lineRule="auto"/>
              <w:ind w:left="0"/>
              <w:jc w:val="center"/>
              <w:rPr>
                <w:lang w:val="en-US"/>
              </w:rPr>
            </w:pPr>
            <w:r w:rsidRPr="008E1A03">
              <w:rPr>
                <w:lang w:val="en-US"/>
              </w:rPr>
              <w:t>yes</w:t>
            </w:r>
          </w:p>
          <w:p w14:paraId="6DD19A81" w14:textId="77777777" w:rsidR="00EA4918" w:rsidRPr="008E1A03" w:rsidRDefault="00EA4918" w:rsidP="008E1A03">
            <w:pPr>
              <w:pStyle w:val="Listenabsatz"/>
              <w:spacing w:after="0" w:line="276" w:lineRule="auto"/>
              <w:ind w:left="0"/>
              <w:jc w:val="center"/>
              <w:rPr>
                <w:lang w:val="en-US"/>
              </w:rPr>
            </w:pPr>
            <w:r w:rsidRPr="008E1A03">
              <w:rPr>
                <w:lang w:val="en-US"/>
              </w:rPr>
              <w:t>no</w:t>
            </w:r>
          </w:p>
          <w:p w14:paraId="1D213875" w14:textId="77777777" w:rsidR="00F37504" w:rsidRPr="008E1A03" w:rsidRDefault="00F37504" w:rsidP="008E1A03">
            <w:pPr>
              <w:pStyle w:val="Listenabsatz"/>
              <w:spacing w:after="0" w:line="276" w:lineRule="auto"/>
              <w:ind w:left="0"/>
              <w:jc w:val="center"/>
              <w:rPr>
                <w:lang w:val="en-US"/>
              </w:rPr>
            </w:pPr>
          </w:p>
        </w:tc>
      </w:tr>
      <w:tr w:rsidR="001F053B" w:rsidRPr="00DE2323" w14:paraId="42331D9F" w14:textId="77777777" w:rsidTr="001F053B">
        <w:trPr>
          <w:trHeight w:val="291"/>
          <w:jc w:val="center"/>
        </w:trPr>
        <w:tc>
          <w:tcPr>
            <w:tcW w:w="5460" w:type="dxa"/>
            <w:tcBorders>
              <w:top w:val="nil"/>
              <w:bottom w:val="single" w:sz="4" w:space="0" w:color="auto"/>
              <w:right w:val="nil"/>
            </w:tcBorders>
            <w:shd w:val="clear" w:color="auto" w:fill="auto"/>
          </w:tcPr>
          <w:p w14:paraId="21793D8B" w14:textId="77777777" w:rsidR="001F053B" w:rsidRPr="008E1A03" w:rsidRDefault="001F053B" w:rsidP="008E1A03">
            <w:pPr>
              <w:pStyle w:val="Listenabsatz"/>
              <w:spacing w:after="0" w:line="276" w:lineRule="auto"/>
              <w:ind w:left="0"/>
              <w:jc w:val="center"/>
              <w:rPr>
                <w:b/>
                <w:lang w:val="en-US"/>
              </w:rPr>
            </w:pPr>
            <w:r w:rsidRPr="008E1A03">
              <w:rPr>
                <w:b/>
                <w:lang w:val="en-US"/>
              </w:rPr>
              <w:t>Working Groups, Pilot Projects</w:t>
            </w:r>
          </w:p>
        </w:tc>
        <w:tc>
          <w:tcPr>
            <w:tcW w:w="1684" w:type="dxa"/>
            <w:tcBorders>
              <w:top w:val="nil"/>
              <w:left w:val="nil"/>
              <w:bottom w:val="single" w:sz="4" w:space="0" w:color="auto"/>
              <w:right w:val="nil"/>
            </w:tcBorders>
            <w:shd w:val="clear" w:color="auto" w:fill="auto"/>
          </w:tcPr>
          <w:p w14:paraId="433ACF65" w14:textId="77777777" w:rsidR="001F053B" w:rsidRPr="008E1A03" w:rsidRDefault="001F053B" w:rsidP="008E1A03">
            <w:pPr>
              <w:pStyle w:val="Listenabsatz"/>
              <w:spacing w:after="0" w:line="276" w:lineRule="auto"/>
              <w:ind w:left="0"/>
              <w:jc w:val="center"/>
              <w:rPr>
                <w:b/>
                <w:lang w:val="en-US"/>
              </w:rPr>
            </w:pPr>
            <w:r w:rsidRPr="008E1A03">
              <w:rPr>
                <w:b/>
                <w:lang w:val="en-US"/>
              </w:rPr>
              <w:t>required</w:t>
            </w:r>
          </w:p>
        </w:tc>
      </w:tr>
      <w:tr w:rsidR="001F053B" w:rsidRPr="00DE2323" w14:paraId="4CF26B0B" w14:textId="77777777" w:rsidTr="001F053B">
        <w:trPr>
          <w:trHeight w:val="291"/>
          <w:jc w:val="center"/>
        </w:trPr>
        <w:tc>
          <w:tcPr>
            <w:tcW w:w="5460" w:type="dxa"/>
            <w:tcBorders>
              <w:top w:val="single" w:sz="4" w:space="0" w:color="auto"/>
              <w:bottom w:val="nil"/>
              <w:right w:val="nil"/>
            </w:tcBorders>
            <w:shd w:val="clear" w:color="auto" w:fill="auto"/>
          </w:tcPr>
          <w:p w14:paraId="3E0444FD" w14:textId="77777777" w:rsidR="00F37504" w:rsidRPr="008E1A03" w:rsidRDefault="00F37504" w:rsidP="008E1A03">
            <w:pPr>
              <w:pStyle w:val="Listenabsatz"/>
              <w:spacing w:after="0" w:line="276" w:lineRule="auto"/>
              <w:ind w:left="0"/>
              <w:rPr>
                <w:lang w:val="en-US"/>
              </w:rPr>
            </w:pPr>
            <w:r w:rsidRPr="008E1A03">
              <w:rPr>
                <w:lang w:val="en-US"/>
              </w:rPr>
              <w:t>Antenna</w:t>
            </w:r>
          </w:p>
          <w:p w14:paraId="44D76AC9" w14:textId="77777777" w:rsidR="00F37504" w:rsidRPr="008E1A03" w:rsidRDefault="00F37504" w:rsidP="008E1A03">
            <w:pPr>
              <w:pStyle w:val="Listenabsatz"/>
              <w:spacing w:after="0" w:line="276" w:lineRule="auto"/>
              <w:ind w:left="0"/>
              <w:rPr>
                <w:lang w:val="en-US"/>
              </w:rPr>
            </w:pPr>
            <w:r w:rsidRPr="008E1A03">
              <w:rPr>
                <w:lang w:val="en-US"/>
              </w:rPr>
              <w:t>Bias and Calibration</w:t>
            </w:r>
          </w:p>
          <w:p w14:paraId="172888CC" w14:textId="77777777" w:rsidR="00F37504" w:rsidRPr="008E1A03" w:rsidRDefault="00F37504" w:rsidP="008E1A03">
            <w:pPr>
              <w:pStyle w:val="Listenabsatz"/>
              <w:spacing w:after="0" w:line="276" w:lineRule="auto"/>
              <w:ind w:left="0"/>
              <w:rPr>
                <w:lang w:val="en-US"/>
              </w:rPr>
            </w:pPr>
            <w:r w:rsidRPr="008E1A03">
              <w:rPr>
                <w:lang w:val="en-US"/>
              </w:rPr>
              <w:t>Clock Products</w:t>
            </w:r>
          </w:p>
          <w:p w14:paraId="0914C38B" w14:textId="77777777" w:rsidR="005903AE" w:rsidRPr="008E1A03" w:rsidRDefault="005903AE" w:rsidP="008E1A03">
            <w:pPr>
              <w:pStyle w:val="Listenabsatz"/>
              <w:spacing w:after="0" w:line="276" w:lineRule="auto"/>
              <w:ind w:left="0"/>
              <w:rPr>
                <w:lang w:val="en-US"/>
              </w:rPr>
            </w:pPr>
            <w:r w:rsidRPr="008E1A03">
              <w:rPr>
                <w:lang w:val="en-US"/>
              </w:rPr>
              <w:t>GNSS Monitoring</w:t>
            </w:r>
          </w:p>
          <w:p w14:paraId="7C9E5F45" w14:textId="77777777" w:rsidR="00F37504" w:rsidRPr="008E1A03" w:rsidRDefault="00F37504" w:rsidP="008E1A03">
            <w:pPr>
              <w:pStyle w:val="Listenabsatz"/>
              <w:spacing w:after="0" w:line="276" w:lineRule="auto"/>
              <w:ind w:left="0"/>
              <w:rPr>
                <w:lang w:val="en-US"/>
              </w:rPr>
            </w:pPr>
            <w:r w:rsidRPr="008E1A03">
              <w:rPr>
                <w:lang w:val="en-US"/>
              </w:rPr>
              <w:t>Ionosphere</w:t>
            </w:r>
          </w:p>
          <w:p w14:paraId="62B9C79C" w14:textId="77777777" w:rsidR="00F37504" w:rsidRPr="008E1A03" w:rsidRDefault="00F37504" w:rsidP="008E1A03">
            <w:pPr>
              <w:pStyle w:val="Listenabsatz"/>
              <w:spacing w:after="0" w:line="276" w:lineRule="auto"/>
              <w:ind w:left="0"/>
              <w:rPr>
                <w:lang w:val="en-US"/>
              </w:rPr>
            </w:pPr>
            <w:r w:rsidRPr="008E1A03">
              <w:rPr>
                <w:lang w:val="en-US"/>
              </w:rPr>
              <w:t>Multi–GNSS</w:t>
            </w:r>
          </w:p>
          <w:p w14:paraId="0C2B9B18" w14:textId="77777777" w:rsidR="00F37504" w:rsidRPr="008E1A03" w:rsidRDefault="00F37504" w:rsidP="008E1A03">
            <w:pPr>
              <w:pStyle w:val="Listenabsatz"/>
              <w:spacing w:after="0" w:line="276" w:lineRule="auto"/>
              <w:ind w:left="0"/>
              <w:rPr>
                <w:lang w:val="en-US"/>
              </w:rPr>
            </w:pPr>
            <w:r w:rsidRPr="008E1A03">
              <w:rPr>
                <w:lang w:val="en-US"/>
              </w:rPr>
              <w:t>Reference Frame</w:t>
            </w:r>
          </w:p>
          <w:p w14:paraId="7FE99F03" w14:textId="77777777" w:rsidR="00F37504" w:rsidRPr="008E1A03" w:rsidRDefault="00F37504" w:rsidP="008E1A03">
            <w:pPr>
              <w:pStyle w:val="Listenabsatz"/>
              <w:spacing w:after="0" w:line="276" w:lineRule="auto"/>
              <w:ind w:left="0"/>
              <w:rPr>
                <w:lang w:val="en-US"/>
              </w:rPr>
            </w:pPr>
            <w:r w:rsidRPr="008E1A03">
              <w:rPr>
                <w:lang w:val="en-US"/>
              </w:rPr>
              <w:t>Real–Time</w:t>
            </w:r>
          </w:p>
          <w:p w14:paraId="4086383E" w14:textId="77777777" w:rsidR="00F37504" w:rsidRPr="008E1A03" w:rsidRDefault="00F37504" w:rsidP="008E1A03">
            <w:pPr>
              <w:pStyle w:val="Listenabsatz"/>
              <w:spacing w:after="0" w:line="276" w:lineRule="auto"/>
              <w:ind w:left="0"/>
              <w:rPr>
                <w:lang w:val="en-US"/>
              </w:rPr>
            </w:pPr>
            <w:r w:rsidRPr="008E1A03">
              <w:rPr>
                <w:lang w:val="en-US"/>
              </w:rPr>
              <w:t>RINEX</w:t>
            </w:r>
          </w:p>
          <w:p w14:paraId="7B0E7239" w14:textId="3067EF38" w:rsidR="00DE354E" w:rsidRPr="008E1A03" w:rsidRDefault="00F37504" w:rsidP="00FC037C">
            <w:pPr>
              <w:pStyle w:val="Listenabsatz"/>
              <w:spacing w:after="0" w:line="276" w:lineRule="auto"/>
              <w:ind w:left="0"/>
              <w:rPr>
                <w:lang w:val="en-US"/>
              </w:rPr>
            </w:pPr>
            <w:r w:rsidRPr="008E1A03">
              <w:rPr>
                <w:lang w:val="en-US"/>
              </w:rPr>
              <w:t>Troposphere</w:t>
            </w:r>
          </w:p>
          <w:p w14:paraId="7440FEB9" w14:textId="77777777" w:rsidR="001F053B" w:rsidRPr="008E1A03" w:rsidRDefault="00F37504" w:rsidP="008E1A03">
            <w:pPr>
              <w:pStyle w:val="Listenabsatz"/>
              <w:spacing w:after="0" w:line="276" w:lineRule="auto"/>
              <w:ind w:left="0"/>
              <w:rPr>
                <w:lang w:val="en-US"/>
              </w:rPr>
            </w:pPr>
            <w:r w:rsidRPr="008E1A03">
              <w:rPr>
                <w:lang w:val="en-US"/>
              </w:rPr>
              <w:t>Additional working group/pilot project related reports</w:t>
            </w:r>
          </w:p>
        </w:tc>
        <w:tc>
          <w:tcPr>
            <w:tcW w:w="1684" w:type="dxa"/>
            <w:tcBorders>
              <w:top w:val="single" w:sz="4" w:space="0" w:color="auto"/>
              <w:left w:val="nil"/>
              <w:bottom w:val="nil"/>
              <w:right w:val="nil"/>
            </w:tcBorders>
            <w:shd w:val="clear" w:color="auto" w:fill="auto"/>
          </w:tcPr>
          <w:p w14:paraId="7C78EF85" w14:textId="77777777" w:rsidR="001F053B" w:rsidRPr="008E1A03" w:rsidRDefault="007B7D07" w:rsidP="008E1A03">
            <w:pPr>
              <w:pStyle w:val="Listenabsatz"/>
              <w:spacing w:after="0" w:line="276" w:lineRule="auto"/>
              <w:ind w:left="0"/>
              <w:jc w:val="center"/>
              <w:rPr>
                <w:lang w:val="en-US"/>
              </w:rPr>
            </w:pPr>
            <w:r w:rsidRPr="008E1A03">
              <w:rPr>
                <w:lang w:val="en-US"/>
              </w:rPr>
              <w:t>y</w:t>
            </w:r>
            <w:r w:rsidR="001F053B" w:rsidRPr="008E1A03">
              <w:rPr>
                <w:lang w:val="en-US"/>
              </w:rPr>
              <w:t>es</w:t>
            </w:r>
          </w:p>
          <w:p w14:paraId="4689CC4F"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2F6FCA71"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6EB61F6C"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5BE07249"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4C8D44B1" w14:textId="77777777" w:rsidR="009A0DAD" w:rsidRPr="008E1A03" w:rsidRDefault="009A0DAD" w:rsidP="008E1A03">
            <w:pPr>
              <w:pStyle w:val="Listenabsatz"/>
              <w:spacing w:after="0" w:line="276" w:lineRule="auto"/>
              <w:ind w:left="0"/>
              <w:jc w:val="center"/>
              <w:rPr>
                <w:lang w:val="en-US"/>
              </w:rPr>
            </w:pPr>
            <w:r w:rsidRPr="008E1A03">
              <w:rPr>
                <w:lang w:val="en-US"/>
              </w:rPr>
              <w:t>yes</w:t>
            </w:r>
          </w:p>
          <w:p w14:paraId="629122E6"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6E247865"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082BB79A" w14:textId="77777777" w:rsidR="007B7D07" w:rsidRPr="008E1A03" w:rsidRDefault="007B7D07" w:rsidP="008E1A03">
            <w:pPr>
              <w:pStyle w:val="Listenabsatz"/>
              <w:spacing w:after="0" w:line="276" w:lineRule="auto"/>
              <w:ind w:left="0"/>
              <w:jc w:val="center"/>
              <w:rPr>
                <w:lang w:val="en-US"/>
              </w:rPr>
            </w:pPr>
            <w:r w:rsidRPr="008E1A03">
              <w:rPr>
                <w:lang w:val="en-US"/>
              </w:rPr>
              <w:t>yes</w:t>
            </w:r>
          </w:p>
          <w:p w14:paraId="102F3AA2" w14:textId="77777777" w:rsidR="00DE354E" w:rsidRPr="008E1A03" w:rsidRDefault="00DE354E" w:rsidP="008E1A03">
            <w:pPr>
              <w:pStyle w:val="Listenabsatz"/>
              <w:spacing w:after="0" w:line="276" w:lineRule="auto"/>
              <w:ind w:left="0"/>
              <w:jc w:val="center"/>
              <w:rPr>
                <w:lang w:val="en-US"/>
              </w:rPr>
            </w:pPr>
            <w:r w:rsidRPr="008E1A03">
              <w:rPr>
                <w:lang w:val="en-US"/>
              </w:rPr>
              <w:t>yes</w:t>
            </w:r>
          </w:p>
          <w:p w14:paraId="7EE9085A" w14:textId="77777777" w:rsidR="00DE354E" w:rsidRPr="008E1A03" w:rsidRDefault="007B7D07" w:rsidP="008E1A03">
            <w:pPr>
              <w:pStyle w:val="Listenabsatz"/>
              <w:spacing w:after="0" w:line="276" w:lineRule="auto"/>
              <w:ind w:left="0"/>
              <w:jc w:val="center"/>
              <w:rPr>
                <w:lang w:val="en-US"/>
              </w:rPr>
            </w:pPr>
            <w:r w:rsidRPr="008E1A03">
              <w:rPr>
                <w:lang w:val="en-US"/>
              </w:rPr>
              <w:t>no</w:t>
            </w:r>
          </w:p>
        </w:tc>
      </w:tr>
      <w:tr w:rsidR="001F053B" w:rsidRPr="00DE2323" w14:paraId="2406FE9D" w14:textId="77777777" w:rsidTr="001F053B">
        <w:trPr>
          <w:trHeight w:val="291"/>
          <w:jc w:val="center"/>
        </w:trPr>
        <w:tc>
          <w:tcPr>
            <w:tcW w:w="5460" w:type="dxa"/>
            <w:tcBorders>
              <w:top w:val="nil"/>
              <w:bottom w:val="nil"/>
              <w:right w:val="nil"/>
            </w:tcBorders>
            <w:shd w:val="clear" w:color="auto" w:fill="auto"/>
          </w:tcPr>
          <w:p w14:paraId="0B0152B3" w14:textId="77777777" w:rsidR="001F053B" w:rsidRPr="008E1A03" w:rsidRDefault="001F053B" w:rsidP="008E1A03">
            <w:pPr>
              <w:pStyle w:val="Listenabsatz"/>
              <w:spacing w:after="0" w:line="276" w:lineRule="auto"/>
              <w:ind w:left="0"/>
              <w:rPr>
                <w:lang w:val="en-US"/>
              </w:rPr>
            </w:pPr>
          </w:p>
        </w:tc>
        <w:tc>
          <w:tcPr>
            <w:tcW w:w="1684" w:type="dxa"/>
            <w:tcBorders>
              <w:top w:val="nil"/>
              <w:left w:val="nil"/>
              <w:bottom w:val="nil"/>
              <w:right w:val="nil"/>
            </w:tcBorders>
            <w:shd w:val="clear" w:color="auto" w:fill="auto"/>
          </w:tcPr>
          <w:p w14:paraId="4CCE5E5D" w14:textId="77777777" w:rsidR="001F053B" w:rsidRPr="008E1A03" w:rsidRDefault="001F053B" w:rsidP="008E1A03">
            <w:pPr>
              <w:pStyle w:val="Listenabsatz"/>
              <w:spacing w:after="0" w:line="276" w:lineRule="auto"/>
              <w:ind w:left="0"/>
              <w:jc w:val="center"/>
              <w:rPr>
                <w:lang w:val="en-US"/>
              </w:rPr>
            </w:pPr>
          </w:p>
        </w:tc>
      </w:tr>
      <w:tr w:rsidR="001F053B" w:rsidRPr="00DE2323" w14:paraId="0A039248" w14:textId="77777777" w:rsidTr="001F053B">
        <w:trPr>
          <w:trHeight w:val="291"/>
          <w:jc w:val="center"/>
        </w:trPr>
        <w:tc>
          <w:tcPr>
            <w:tcW w:w="5460" w:type="dxa"/>
            <w:tcBorders>
              <w:top w:val="nil"/>
              <w:bottom w:val="single" w:sz="4" w:space="0" w:color="auto"/>
              <w:right w:val="nil"/>
            </w:tcBorders>
            <w:shd w:val="clear" w:color="auto" w:fill="auto"/>
          </w:tcPr>
          <w:p w14:paraId="3B6284EF" w14:textId="77777777" w:rsidR="001F053B" w:rsidRPr="008E1A03" w:rsidRDefault="001F053B" w:rsidP="008E1A03">
            <w:pPr>
              <w:pStyle w:val="Listenabsatz"/>
              <w:spacing w:after="0" w:line="276" w:lineRule="auto"/>
              <w:ind w:left="0"/>
              <w:jc w:val="center"/>
              <w:rPr>
                <w:b/>
                <w:lang w:val="en-US"/>
              </w:rPr>
            </w:pPr>
            <w:r w:rsidRPr="008E1A03">
              <w:rPr>
                <w:b/>
                <w:lang w:val="en-US"/>
              </w:rPr>
              <w:t>Other Contributions</w:t>
            </w:r>
          </w:p>
        </w:tc>
        <w:tc>
          <w:tcPr>
            <w:tcW w:w="1684" w:type="dxa"/>
            <w:tcBorders>
              <w:top w:val="nil"/>
              <w:left w:val="nil"/>
              <w:bottom w:val="single" w:sz="4" w:space="0" w:color="auto"/>
              <w:right w:val="nil"/>
            </w:tcBorders>
            <w:shd w:val="clear" w:color="auto" w:fill="auto"/>
          </w:tcPr>
          <w:p w14:paraId="4D928BA2" w14:textId="77777777" w:rsidR="001F053B" w:rsidRPr="008E1A03" w:rsidRDefault="001F053B" w:rsidP="008E1A03">
            <w:pPr>
              <w:pStyle w:val="Listenabsatz"/>
              <w:spacing w:after="0" w:line="276" w:lineRule="auto"/>
              <w:ind w:left="0"/>
              <w:jc w:val="center"/>
              <w:rPr>
                <w:b/>
                <w:lang w:val="en-US"/>
              </w:rPr>
            </w:pPr>
            <w:r w:rsidRPr="008E1A03">
              <w:rPr>
                <w:b/>
                <w:lang w:val="en-US"/>
              </w:rPr>
              <w:t>required</w:t>
            </w:r>
          </w:p>
        </w:tc>
      </w:tr>
      <w:tr w:rsidR="001F053B" w:rsidRPr="00DE2323" w14:paraId="79888DC2" w14:textId="77777777" w:rsidTr="001F053B">
        <w:trPr>
          <w:trHeight w:val="291"/>
          <w:jc w:val="center"/>
        </w:trPr>
        <w:tc>
          <w:tcPr>
            <w:tcW w:w="5460" w:type="dxa"/>
            <w:tcBorders>
              <w:top w:val="single" w:sz="4" w:space="0" w:color="auto"/>
              <w:bottom w:val="nil"/>
              <w:right w:val="nil"/>
            </w:tcBorders>
            <w:shd w:val="clear" w:color="auto" w:fill="auto"/>
          </w:tcPr>
          <w:p w14:paraId="460F921F" w14:textId="77777777" w:rsidR="001F053B" w:rsidRPr="008E1A03" w:rsidRDefault="001F053B" w:rsidP="008E1A03">
            <w:pPr>
              <w:pStyle w:val="Listenabsatz"/>
              <w:spacing w:after="0" w:line="276" w:lineRule="auto"/>
              <w:ind w:left="0"/>
              <w:jc w:val="center"/>
              <w:rPr>
                <w:lang w:val="en-US"/>
              </w:rPr>
            </w:pPr>
            <w:r w:rsidRPr="008E1A03">
              <w:rPr>
                <w:lang w:val="en-US"/>
              </w:rPr>
              <w:t>Other contributions are welcome</w:t>
            </w:r>
          </w:p>
        </w:tc>
        <w:tc>
          <w:tcPr>
            <w:tcW w:w="1684" w:type="dxa"/>
            <w:tcBorders>
              <w:top w:val="single" w:sz="4" w:space="0" w:color="auto"/>
              <w:left w:val="nil"/>
              <w:bottom w:val="nil"/>
              <w:right w:val="nil"/>
            </w:tcBorders>
            <w:shd w:val="clear" w:color="auto" w:fill="auto"/>
          </w:tcPr>
          <w:p w14:paraId="5E65916B" w14:textId="77777777" w:rsidR="001F053B" w:rsidRPr="008E1A03" w:rsidRDefault="001F053B" w:rsidP="008E1A03">
            <w:pPr>
              <w:pStyle w:val="Listenabsatz"/>
              <w:spacing w:after="0" w:line="276" w:lineRule="auto"/>
              <w:ind w:left="0"/>
              <w:jc w:val="center"/>
              <w:rPr>
                <w:lang w:val="en-US"/>
              </w:rPr>
            </w:pPr>
            <w:r w:rsidRPr="008E1A03">
              <w:rPr>
                <w:lang w:val="en-US"/>
              </w:rPr>
              <w:t>no</w:t>
            </w:r>
          </w:p>
        </w:tc>
      </w:tr>
      <w:tr w:rsidR="001F053B" w:rsidRPr="00DE2323" w14:paraId="0B6014E3" w14:textId="77777777" w:rsidTr="001F053B">
        <w:trPr>
          <w:trHeight w:val="304"/>
          <w:jc w:val="center"/>
        </w:trPr>
        <w:tc>
          <w:tcPr>
            <w:tcW w:w="5460" w:type="dxa"/>
            <w:tcBorders>
              <w:top w:val="nil"/>
              <w:bottom w:val="single" w:sz="4" w:space="0" w:color="auto"/>
              <w:right w:val="nil"/>
            </w:tcBorders>
            <w:shd w:val="clear" w:color="auto" w:fill="auto"/>
          </w:tcPr>
          <w:p w14:paraId="06B34E28" w14:textId="77777777" w:rsidR="001F053B" w:rsidRPr="008E1A03" w:rsidRDefault="001F053B" w:rsidP="008E1A03">
            <w:pPr>
              <w:pStyle w:val="Listenabsatz"/>
              <w:spacing w:after="0" w:line="276" w:lineRule="auto"/>
              <w:ind w:left="0"/>
              <w:rPr>
                <w:lang w:val="en-US"/>
              </w:rPr>
            </w:pPr>
          </w:p>
        </w:tc>
        <w:tc>
          <w:tcPr>
            <w:tcW w:w="1684" w:type="dxa"/>
            <w:tcBorders>
              <w:top w:val="nil"/>
              <w:left w:val="nil"/>
              <w:bottom w:val="single" w:sz="4" w:space="0" w:color="auto"/>
              <w:right w:val="nil"/>
            </w:tcBorders>
            <w:shd w:val="clear" w:color="auto" w:fill="auto"/>
          </w:tcPr>
          <w:p w14:paraId="27C9FF9E" w14:textId="77777777" w:rsidR="001F053B" w:rsidRPr="008E1A03" w:rsidRDefault="001F053B" w:rsidP="008E1A03">
            <w:pPr>
              <w:pStyle w:val="Listenabsatz"/>
              <w:spacing w:after="0" w:line="276" w:lineRule="auto"/>
              <w:ind w:left="0"/>
              <w:jc w:val="center"/>
              <w:rPr>
                <w:lang w:val="en-US"/>
              </w:rPr>
            </w:pPr>
          </w:p>
        </w:tc>
      </w:tr>
    </w:tbl>
    <w:p w14:paraId="000DFCB2" w14:textId="77777777" w:rsidR="005B4CE6" w:rsidRPr="00DE2323" w:rsidRDefault="006C7B53" w:rsidP="008E1A03">
      <w:pPr>
        <w:pStyle w:val="berschrift2"/>
        <w:rPr>
          <w:lang w:val="en-US"/>
        </w:rPr>
      </w:pPr>
      <w:r w:rsidRPr="00DE2323">
        <w:rPr>
          <w:lang w:val="en-US"/>
        </w:rPr>
        <w:t>Figure</w:t>
      </w:r>
      <w:r w:rsidR="00E748A8" w:rsidRPr="00DE2323">
        <w:rPr>
          <w:lang w:val="en-US"/>
        </w:rPr>
        <w:t xml:space="preserve"> e</w:t>
      </w:r>
      <w:r w:rsidRPr="00DE2323">
        <w:rPr>
          <w:lang w:val="en-US"/>
        </w:rPr>
        <w:t>xample</w:t>
      </w:r>
    </w:p>
    <w:p w14:paraId="33A3DCEE" w14:textId="77777777" w:rsidR="00DB2156" w:rsidRPr="00DE2323" w:rsidRDefault="00DB2156" w:rsidP="008E1A03">
      <w:pPr>
        <w:rPr>
          <w:lang w:val="en-US"/>
        </w:rPr>
      </w:pPr>
      <w:r w:rsidRPr="00DE2323">
        <w:rPr>
          <w:lang w:val="en-US"/>
        </w:rPr>
        <w:t>All figures must be provided in separate files either in PostScript format</w:t>
      </w:r>
      <w:r w:rsidR="00650E13">
        <w:rPr>
          <w:lang w:val="en-US"/>
        </w:rPr>
        <w:t xml:space="preserve"> </w:t>
      </w:r>
      <w:r w:rsidRPr="00DE2323">
        <w:rPr>
          <w:lang w:val="en-US"/>
        </w:rPr>
        <w:t xml:space="preserve">(eps, </w:t>
      </w:r>
      <w:proofErr w:type="spellStart"/>
      <w:r w:rsidRPr="00DE2323">
        <w:rPr>
          <w:lang w:val="en-US"/>
        </w:rPr>
        <w:t>ps</w:t>
      </w:r>
      <w:proofErr w:type="spellEnd"/>
      <w:r w:rsidRPr="00DE2323">
        <w:rPr>
          <w:lang w:val="en-US"/>
        </w:rPr>
        <w:t>) or in Portable Document Format</w:t>
      </w:r>
      <w:r w:rsidR="008E60F5">
        <w:rPr>
          <w:lang w:val="en-US"/>
        </w:rPr>
        <w:t xml:space="preserve"> </w:t>
      </w:r>
      <w:r w:rsidRPr="00DE2323">
        <w:rPr>
          <w:lang w:val="en-US"/>
        </w:rPr>
        <w:t>(pdf). The figures will appear in full color in the electronic version of the Technical Reports. Keep in mind, however, that the Technical Report may also be printed in gray scale. Please make sure that your figures are still readable when printed in gray scale.</w:t>
      </w:r>
      <w:r w:rsidR="00936CFB">
        <w:rPr>
          <w:lang w:val="en-US"/>
        </w:rPr>
        <w:t xml:space="preserve"> Figure 1 shows an example of figure.</w:t>
      </w:r>
    </w:p>
    <w:p w14:paraId="305F6D01" w14:textId="77777777" w:rsidR="005B4CE6" w:rsidRDefault="005B4CE6" w:rsidP="005B4CE6">
      <w:pPr>
        <w:pStyle w:val="Listenabsatz"/>
        <w:spacing w:line="276" w:lineRule="auto"/>
        <w:rPr>
          <w:lang w:val="en-US"/>
        </w:rPr>
      </w:pPr>
    </w:p>
    <w:p w14:paraId="57E59EF8" w14:textId="77777777" w:rsidR="005B4CE6" w:rsidRDefault="005B4CE6" w:rsidP="005B4CE6">
      <w:pPr>
        <w:pStyle w:val="Listenabsatz"/>
        <w:spacing w:line="276" w:lineRule="auto"/>
        <w:jc w:val="center"/>
        <w:rPr>
          <w:lang w:val="en-US"/>
        </w:rPr>
      </w:pPr>
      <w:r>
        <w:rPr>
          <w:lang w:val="en-US"/>
        </w:rPr>
        <w:pict w14:anchorId="09EA4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223pt">
            <v:imagedata r:id="rId10" o:title="IGSTR"/>
          </v:shape>
        </w:pict>
      </w:r>
    </w:p>
    <w:p w14:paraId="1F10879B" w14:textId="77777777" w:rsidR="005B4CE6" w:rsidRPr="008E1A03" w:rsidRDefault="005B4CE6" w:rsidP="005B4CE6">
      <w:pPr>
        <w:pStyle w:val="Listenabsatz"/>
        <w:spacing w:line="276" w:lineRule="auto"/>
        <w:rPr>
          <w:b/>
          <w:lang w:val="en-US"/>
        </w:rPr>
      </w:pPr>
      <w:r w:rsidRPr="008E1A03">
        <w:rPr>
          <w:lang w:val="en-US"/>
        </w:rPr>
        <w:t xml:space="preserve">Figure 1: The title of figure. </w:t>
      </w:r>
      <w:r w:rsidR="007E199C" w:rsidRPr="008E1A03">
        <w:rPr>
          <w:lang w:val="en-US"/>
        </w:rPr>
        <w:t>This</w:t>
      </w:r>
      <w:r w:rsidRPr="008E1A03">
        <w:rPr>
          <w:lang w:val="en-US"/>
        </w:rPr>
        <w:t xml:space="preserve"> figure </w:t>
      </w:r>
      <w:r w:rsidRPr="008E1A03">
        <w:rPr>
          <w:b/>
          <w:lang w:val="en-US"/>
        </w:rPr>
        <w:t>should be submitted in</w:t>
      </w:r>
      <w:r w:rsidRPr="008E1A03">
        <w:rPr>
          <w:lang w:val="en-US"/>
        </w:rPr>
        <w:t xml:space="preserve"> either </w:t>
      </w:r>
      <w:r w:rsidRPr="008E1A03">
        <w:rPr>
          <w:b/>
          <w:lang w:val="en-US"/>
        </w:rPr>
        <w:t>PostScript format(</w:t>
      </w:r>
      <w:proofErr w:type="spellStart"/>
      <w:proofErr w:type="gramStart"/>
      <w:r w:rsidRPr="008E1A03">
        <w:rPr>
          <w:b/>
          <w:lang w:val="en-US"/>
        </w:rPr>
        <w:t>eps,ps</w:t>
      </w:r>
      <w:proofErr w:type="spellEnd"/>
      <w:proofErr w:type="gramEnd"/>
      <w:r w:rsidRPr="008E1A03">
        <w:rPr>
          <w:b/>
          <w:lang w:val="en-US"/>
        </w:rPr>
        <w:t>) or Portable Document Format (pdf) separately.</w:t>
      </w:r>
    </w:p>
    <w:p w14:paraId="582F1448" w14:textId="77777777" w:rsidR="00185F68" w:rsidRPr="00185F68" w:rsidRDefault="00185F68" w:rsidP="008E1A03">
      <w:pPr>
        <w:pStyle w:val="berschrift2"/>
        <w:rPr>
          <w:lang w:val="en-US"/>
        </w:rPr>
      </w:pPr>
      <w:r>
        <w:rPr>
          <w:lang w:val="en-US"/>
        </w:rPr>
        <w:t>Citation</w:t>
      </w:r>
      <w:r w:rsidR="006C1B91">
        <w:rPr>
          <w:lang w:val="en-US"/>
        </w:rPr>
        <w:t xml:space="preserve"> e</w:t>
      </w:r>
      <w:r w:rsidR="007939CE">
        <w:rPr>
          <w:lang w:val="en-US"/>
        </w:rPr>
        <w:t>xample</w:t>
      </w:r>
    </w:p>
    <w:p w14:paraId="2129F93B" w14:textId="77777777" w:rsidR="00770DEA" w:rsidRPr="00DE2323" w:rsidRDefault="00770DEA" w:rsidP="008E1A03">
      <w:pPr>
        <w:rPr>
          <w:lang w:val="en-US"/>
        </w:rPr>
      </w:pPr>
      <w:r w:rsidRPr="00DE2323">
        <w:rPr>
          <w:lang w:val="en-US"/>
        </w:rPr>
        <w:t>Citations to bibliographic references should be in the author-</w:t>
      </w:r>
      <w:r w:rsidR="00980B1B" w:rsidRPr="00DE2323">
        <w:rPr>
          <w:lang w:val="en-US"/>
        </w:rPr>
        <w:t>year st</w:t>
      </w:r>
      <w:r w:rsidR="00720CFD">
        <w:rPr>
          <w:lang w:val="en-US"/>
        </w:rPr>
        <w:t xml:space="preserve">yle such as </w:t>
      </w:r>
      <w:r w:rsidR="008A0902">
        <w:rPr>
          <w:lang w:val="en-US"/>
        </w:rPr>
        <w:t>(</w:t>
      </w:r>
      <w:r w:rsidR="00A91924">
        <w:rPr>
          <w:lang w:val="en-US"/>
        </w:rPr>
        <w:t>Author</w:t>
      </w:r>
      <w:r w:rsidR="008A0902">
        <w:rPr>
          <w:lang w:val="en-US"/>
        </w:rPr>
        <w:t xml:space="preserve"> et al., </w:t>
      </w:r>
      <w:proofErr w:type="spellStart"/>
      <w:r w:rsidR="008A0902">
        <w:rPr>
          <w:lang w:val="en-US"/>
        </w:rPr>
        <w:t>yyyy</w:t>
      </w:r>
      <w:proofErr w:type="spellEnd"/>
      <w:r w:rsidR="008A0902">
        <w:rPr>
          <w:lang w:val="en-US"/>
        </w:rPr>
        <w:t>)</w:t>
      </w:r>
      <w:r w:rsidR="007A5ED9">
        <w:rPr>
          <w:lang w:val="en-US"/>
        </w:rPr>
        <w:t>. Examples</w:t>
      </w:r>
      <w:r w:rsidR="00371F9E">
        <w:rPr>
          <w:lang w:val="en-US"/>
        </w:rPr>
        <w:t xml:space="preserve"> </w:t>
      </w:r>
      <w:r w:rsidR="007A5ED9">
        <w:rPr>
          <w:lang w:val="en-US"/>
        </w:rPr>
        <w:t xml:space="preserve">are </w:t>
      </w:r>
      <w:r w:rsidR="00C87FFA">
        <w:rPr>
          <w:lang w:val="en-US"/>
        </w:rPr>
        <w:t>below in the reference section</w:t>
      </w:r>
      <w:r w:rsidR="00F11082">
        <w:rPr>
          <w:lang w:val="en-US"/>
        </w:rPr>
        <w:t xml:space="preserve"> </w:t>
      </w:r>
      <w:r w:rsidR="00081B99">
        <w:rPr>
          <w:lang w:val="en-US"/>
        </w:rPr>
        <w:t xml:space="preserve">(Dach et al., 2009, </w:t>
      </w:r>
      <w:r w:rsidR="009E7ADB">
        <w:rPr>
          <w:lang w:val="en-US"/>
        </w:rPr>
        <w:t>Others et al. 2012</w:t>
      </w:r>
      <w:r w:rsidR="009E39AF">
        <w:rPr>
          <w:lang w:val="en-US"/>
        </w:rPr>
        <w:t>)</w:t>
      </w:r>
      <w:r w:rsidR="00980B1B" w:rsidRPr="00DE2323">
        <w:rPr>
          <w:lang w:val="en-US"/>
        </w:rPr>
        <w:t>.</w:t>
      </w:r>
    </w:p>
    <w:p w14:paraId="624B1590" w14:textId="77777777" w:rsidR="00D468FB" w:rsidRPr="00185F68" w:rsidRDefault="006C1B91" w:rsidP="008E1A03">
      <w:pPr>
        <w:pStyle w:val="berschrift2"/>
        <w:rPr>
          <w:lang w:val="en-US"/>
        </w:rPr>
      </w:pPr>
      <w:r>
        <w:rPr>
          <w:lang w:val="en-US"/>
        </w:rPr>
        <w:t>Equation e</w:t>
      </w:r>
      <w:r w:rsidR="007939CE">
        <w:rPr>
          <w:lang w:val="en-US"/>
        </w:rPr>
        <w:t>xample</w:t>
      </w:r>
    </w:p>
    <w:p w14:paraId="758719F0" w14:textId="77777777" w:rsidR="00D468FB" w:rsidRDefault="00C711FA" w:rsidP="008E1A03">
      <w:pPr>
        <w:rPr>
          <w:lang w:val="en-US"/>
        </w:rPr>
      </w:pPr>
      <w:r>
        <w:rPr>
          <w:lang w:val="en-US"/>
        </w:rPr>
        <w:t>The</w:t>
      </w:r>
      <w:r w:rsidR="00D575FE">
        <w:rPr>
          <w:lang w:val="en-US"/>
        </w:rPr>
        <w:t xml:space="preserve"> </w:t>
      </w:r>
      <w:r w:rsidR="00AC4C7B">
        <w:rPr>
          <w:lang w:val="en-US"/>
        </w:rPr>
        <w:t>format</w:t>
      </w:r>
      <w:r>
        <w:rPr>
          <w:lang w:val="en-US"/>
        </w:rPr>
        <w:t xml:space="preserve"> of equation</w:t>
      </w:r>
      <w:r w:rsidR="00AC4C7B">
        <w:rPr>
          <w:lang w:val="en-US"/>
        </w:rPr>
        <w:t xml:space="preserve"> is </w:t>
      </w:r>
    </w:p>
    <w:p w14:paraId="5AFB0A37" w14:textId="77777777" w:rsidR="00D575FE" w:rsidRPr="00D468FB" w:rsidRDefault="00623D44" w:rsidP="00DE7343">
      <w:pPr>
        <w:pStyle w:val="Listenabsatz"/>
        <w:spacing w:line="276" w:lineRule="auto"/>
        <w:ind w:left="2844" w:firstLine="696"/>
        <w:rPr>
          <w:color w:val="365F91"/>
          <w:lang w:val="en-US"/>
        </w:rPr>
      </w:pPr>
      <w:r w:rsidRPr="00623D44">
        <w:rPr>
          <w:color w:val="365F91"/>
          <w:position w:val="-10"/>
          <w:lang w:val="en-US"/>
        </w:rPr>
        <w:object w:dxaOrig="1540" w:dyaOrig="360" w14:anchorId="26486FFA">
          <v:shape id="_x0000_i1026" type="#_x0000_t75" style="width:77pt;height:18pt" o:ole="">
            <v:imagedata r:id="rId11" o:title=""/>
          </v:shape>
          <o:OLEObject Type="Embed" ProgID="Equation.DSMT4" ShapeID="_x0000_i1026" DrawAspect="Content" ObjectID="_1792560752" r:id="rId12"/>
        </w:object>
      </w:r>
      <w:r w:rsidR="00DE7343">
        <w:rPr>
          <w:color w:val="365F91"/>
          <w:lang w:val="en-US"/>
        </w:rPr>
        <w:tab/>
      </w:r>
      <w:r w:rsidR="00DE7343">
        <w:rPr>
          <w:color w:val="365F91"/>
          <w:lang w:val="en-US"/>
        </w:rPr>
        <w:fldChar w:fldCharType="begin"/>
      </w:r>
      <w:r w:rsidR="00DE7343">
        <w:rPr>
          <w:color w:val="365F91"/>
          <w:lang w:val="en-US"/>
        </w:rPr>
        <w:instrText xml:space="preserve"> MACROBUTTON MTPlaceRef \* MERGEFORMAT </w:instrText>
      </w:r>
      <w:r w:rsidR="00DE7343">
        <w:rPr>
          <w:color w:val="365F91"/>
          <w:lang w:val="en-US"/>
        </w:rPr>
        <w:fldChar w:fldCharType="begin"/>
      </w:r>
      <w:r w:rsidR="00DE7343">
        <w:rPr>
          <w:color w:val="365F91"/>
          <w:lang w:val="en-US"/>
        </w:rPr>
        <w:instrText xml:space="preserve"> SEQ MTEqn \h \* MERGEFORMAT </w:instrText>
      </w:r>
      <w:r w:rsidR="00DE7343">
        <w:rPr>
          <w:color w:val="365F91"/>
          <w:lang w:val="en-US"/>
        </w:rPr>
        <w:fldChar w:fldCharType="end"/>
      </w:r>
      <w:bookmarkStart w:id="0" w:name="ZEqnNum139904"/>
      <w:r w:rsidR="00DE7343">
        <w:rPr>
          <w:color w:val="365F91"/>
          <w:lang w:val="en-US"/>
        </w:rPr>
        <w:instrText>(</w:instrText>
      </w:r>
      <w:r w:rsidR="00DE7343">
        <w:rPr>
          <w:color w:val="365F91"/>
          <w:lang w:val="en-US"/>
        </w:rPr>
        <w:fldChar w:fldCharType="begin"/>
      </w:r>
      <w:r w:rsidR="00DE7343">
        <w:rPr>
          <w:color w:val="365F91"/>
          <w:lang w:val="en-US"/>
        </w:rPr>
        <w:instrText xml:space="preserve"> SEQ MTEqn \c \* Arabic \* MERGEFORMAT </w:instrText>
      </w:r>
      <w:r w:rsidR="00DE7343">
        <w:rPr>
          <w:color w:val="365F91"/>
          <w:lang w:val="en-US"/>
        </w:rPr>
        <w:fldChar w:fldCharType="separate"/>
      </w:r>
      <w:r w:rsidR="00186C6B">
        <w:rPr>
          <w:noProof/>
          <w:color w:val="365F91"/>
          <w:lang w:val="en-US"/>
        </w:rPr>
        <w:instrText>1</w:instrText>
      </w:r>
      <w:r w:rsidR="00DE7343">
        <w:rPr>
          <w:color w:val="365F91"/>
          <w:lang w:val="en-US"/>
        </w:rPr>
        <w:fldChar w:fldCharType="end"/>
      </w:r>
      <w:r w:rsidR="00DE7343">
        <w:rPr>
          <w:color w:val="365F91"/>
          <w:lang w:val="en-US"/>
        </w:rPr>
        <w:instrText>)</w:instrText>
      </w:r>
      <w:bookmarkEnd w:id="0"/>
      <w:r w:rsidR="00DE7343">
        <w:rPr>
          <w:color w:val="365F91"/>
          <w:lang w:val="en-US"/>
        </w:rPr>
        <w:fldChar w:fldCharType="end"/>
      </w:r>
    </w:p>
    <w:p w14:paraId="6BC3CDE6" w14:textId="77777777" w:rsidR="00D468FB" w:rsidRPr="00B823C7" w:rsidRDefault="009C1712" w:rsidP="008E1A03">
      <w:pPr>
        <w:rPr>
          <w:lang w:val="en-US"/>
        </w:rPr>
      </w:pPr>
      <w:r>
        <w:rPr>
          <w:lang w:val="en-US"/>
        </w:rPr>
        <w:t>The e</w:t>
      </w:r>
      <w:r w:rsidR="009A4FD4" w:rsidRPr="00B823C7">
        <w:rPr>
          <w:lang w:val="en-US"/>
        </w:rPr>
        <w:t>quation</w:t>
      </w:r>
      <w:r w:rsidR="00186C6B" w:rsidRPr="00B823C7">
        <w:rPr>
          <w:lang w:val="en-US"/>
        </w:rPr>
        <w:t xml:space="preserve"> </w:t>
      </w:r>
      <w:r w:rsidR="00186C6B" w:rsidRPr="00B823C7">
        <w:rPr>
          <w:lang w:val="en-US"/>
        </w:rPr>
        <w:fldChar w:fldCharType="begin"/>
      </w:r>
      <w:r w:rsidR="00186C6B" w:rsidRPr="00B823C7">
        <w:rPr>
          <w:lang w:val="en-US"/>
        </w:rPr>
        <w:instrText xml:space="preserve"> GOTOBUTTON ZEqnNum139904  \* MERGEFORMAT </w:instrText>
      </w:r>
      <w:r w:rsidR="00186C6B" w:rsidRPr="00B823C7">
        <w:rPr>
          <w:lang w:val="en-US"/>
        </w:rPr>
        <w:fldChar w:fldCharType="begin"/>
      </w:r>
      <w:r w:rsidR="00186C6B" w:rsidRPr="00B823C7">
        <w:rPr>
          <w:lang w:val="en-US"/>
        </w:rPr>
        <w:instrText xml:space="preserve"> REF ZEqnNum139904 \* Charformat \! \* MERGEFORMAT </w:instrText>
      </w:r>
      <w:r w:rsidR="00186C6B" w:rsidRPr="00B823C7">
        <w:rPr>
          <w:lang w:val="en-US"/>
        </w:rPr>
        <w:fldChar w:fldCharType="separate"/>
      </w:r>
      <w:r w:rsidR="00186C6B" w:rsidRPr="00B823C7">
        <w:rPr>
          <w:lang w:val="en-US"/>
        </w:rPr>
        <w:instrText>(1)</w:instrText>
      </w:r>
      <w:r w:rsidR="00186C6B" w:rsidRPr="00B823C7">
        <w:rPr>
          <w:lang w:val="en-US"/>
        </w:rPr>
        <w:fldChar w:fldCharType="end"/>
      </w:r>
      <w:r w:rsidR="00186C6B" w:rsidRPr="00B823C7">
        <w:rPr>
          <w:lang w:val="en-US"/>
        </w:rPr>
        <w:fldChar w:fldCharType="end"/>
      </w:r>
      <w:r w:rsidR="008A42A8">
        <w:rPr>
          <w:lang w:val="en-US"/>
        </w:rPr>
        <w:t xml:space="preserve"> can be numbered like above and referred like this sentence</w:t>
      </w:r>
      <w:r w:rsidR="007169C2" w:rsidRPr="00B823C7">
        <w:rPr>
          <w:lang w:val="en-US"/>
        </w:rPr>
        <w:t>.</w:t>
      </w:r>
      <w:r w:rsidR="005E359E" w:rsidRPr="00B823C7">
        <w:rPr>
          <w:lang w:val="en-US"/>
        </w:rPr>
        <w:t xml:space="preserve"> </w:t>
      </w:r>
    </w:p>
    <w:p w14:paraId="51BEDC4D" w14:textId="77777777" w:rsidR="009F63F3" w:rsidRPr="00DE2323" w:rsidRDefault="009F63F3" w:rsidP="008E1A03">
      <w:pPr>
        <w:pStyle w:val="berschrift1"/>
        <w:rPr>
          <w:lang w:val="en-US"/>
        </w:rPr>
      </w:pPr>
      <w:r w:rsidRPr="00DE2323">
        <w:rPr>
          <w:lang w:val="en-US"/>
        </w:rPr>
        <w:t>Acknowle</w:t>
      </w:r>
      <w:r w:rsidR="00681222" w:rsidRPr="00DE2323">
        <w:rPr>
          <w:lang w:val="en-US"/>
        </w:rPr>
        <w:t>d</w:t>
      </w:r>
      <w:r w:rsidRPr="00DE2323">
        <w:rPr>
          <w:lang w:val="en-US"/>
        </w:rPr>
        <w:t>gement</w:t>
      </w:r>
      <w:r w:rsidR="006820AB" w:rsidRPr="00DE2323">
        <w:rPr>
          <w:lang w:val="en-US"/>
        </w:rPr>
        <w:t xml:space="preserve"> </w:t>
      </w:r>
      <w:r w:rsidR="00084D79" w:rsidRPr="00DE2323">
        <w:rPr>
          <w:lang w:val="en-US"/>
        </w:rPr>
        <w:t>(if necessary)</w:t>
      </w:r>
    </w:p>
    <w:p w14:paraId="2216579B" w14:textId="23F6A451" w:rsidR="009F63F3" w:rsidRDefault="009F63F3" w:rsidP="008E1A03">
      <w:pPr>
        <w:rPr>
          <w:lang w:val="en-US"/>
        </w:rPr>
      </w:pPr>
      <w:r>
        <w:rPr>
          <w:lang w:val="en-US"/>
        </w:rPr>
        <w:t>We</w:t>
      </w:r>
      <w:r w:rsidR="00666E5F">
        <w:rPr>
          <w:lang w:val="en-US"/>
        </w:rPr>
        <w:t xml:space="preserve"> thank you for your contribution for the IGS Technical Report 20</w:t>
      </w:r>
      <w:r w:rsidR="00DE354E">
        <w:rPr>
          <w:lang w:val="en-US"/>
        </w:rPr>
        <w:t>2</w:t>
      </w:r>
      <w:r w:rsidR="00FC037C">
        <w:rPr>
          <w:lang w:val="en-US"/>
        </w:rPr>
        <w:t>4</w:t>
      </w:r>
      <w:r w:rsidR="00666E5F">
        <w:rPr>
          <w:lang w:val="en-US"/>
        </w:rPr>
        <w:t>.</w:t>
      </w:r>
    </w:p>
    <w:p w14:paraId="4E2BA2C9" w14:textId="77777777" w:rsidR="006958C6" w:rsidRPr="00B26289" w:rsidRDefault="006958C6" w:rsidP="008E1A03">
      <w:pPr>
        <w:pStyle w:val="berschrift1"/>
        <w:rPr>
          <w:lang w:val="en-US"/>
        </w:rPr>
      </w:pPr>
      <w:r w:rsidRPr="00B26289">
        <w:rPr>
          <w:lang w:val="en-US"/>
        </w:rPr>
        <w:t>Reference</w:t>
      </w:r>
    </w:p>
    <w:p w14:paraId="7B10CBD0" w14:textId="77777777" w:rsidR="00CD329A" w:rsidRPr="00074D94" w:rsidRDefault="008878AF" w:rsidP="008E1A03">
      <w:pPr>
        <w:rPr>
          <w:lang w:val="en-US"/>
        </w:rPr>
      </w:pPr>
      <w:r w:rsidRPr="00074D94">
        <w:rPr>
          <w:lang w:val="en-US"/>
        </w:rPr>
        <w:t>Autho</w:t>
      </w:r>
      <w:r w:rsidR="00CD329A" w:rsidRPr="00074D94">
        <w:rPr>
          <w:lang w:val="en-US"/>
        </w:rPr>
        <w:t>r</w:t>
      </w:r>
      <w:r w:rsidR="00A8179A" w:rsidRPr="00074D94">
        <w:rPr>
          <w:lang w:val="en-US"/>
        </w:rPr>
        <w:t>s</w:t>
      </w:r>
      <w:r w:rsidR="00AB55AF" w:rsidRPr="00074D94">
        <w:rPr>
          <w:lang w:val="en-US"/>
        </w:rPr>
        <w:t xml:space="preserve">. Title-of-Publication. </w:t>
      </w:r>
      <w:r w:rsidR="007E3E96" w:rsidRPr="00074D94">
        <w:rPr>
          <w:lang w:val="en-US"/>
        </w:rPr>
        <w:t>Name-of-Journal/Book/Conference</w:t>
      </w:r>
      <w:r w:rsidR="00DE2323" w:rsidRPr="00074D94">
        <w:rPr>
          <w:lang w:val="en-US"/>
        </w:rPr>
        <w:t>/URL</w:t>
      </w:r>
      <w:r w:rsidR="00AB55AF" w:rsidRPr="00074D94">
        <w:rPr>
          <w:lang w:val="en-US"/>
        </w:rPr>
        <w:t>, 00(0-0)</w:t>
      </w:r>
      <w:r w:rsidR="00497226" w:rsidRPr="00074D94">
        <w:rPr>
          <w:lang w:val="en-US"/>
        </w:rPr>
        <w:t xml:space="preserve">:000-000, </w:t>
      </w:r>
      <w:r w:rsidR="00815AA5" w:rsidRPr="00074D94">
        <w:rPr>
          <w:lang w:val="en-US"/>
        </w:rPr>
        <w:t>P</w:t>
      </w:r>
      <w:r w:rsidR="00497226" w:rsidRPr="00074D94">
        <w:rPr>
          <w:lang w:val="en-US"/>
        </w:rPr>
        <w:t>ublished-</w:t>
      </w:r>
      <w:r w:rsidR="00815AA5" w:rsidRPr="00074D94">
        <w:rPr>
          <w:lang w:val="en-US"/>
        </w:rPr>
        <w:t>Y</w:t>
      </w:r>
      <w:r w:rsidR="00497226" w:rsidRPr="00074D94">
        <w:rPr>
          <w:lang w:val="en-US"/>
        </w:rPr>
        <w:t>ear</w:t>
      </w:r>
      <w:r w:rsidR="00AB55AF" w:rsidRPr="00074D94">
        <w:rPr>
          <w:lang w:val="en-US"/>
        </w:rPr>
        <w:t>.</w:t>
      </w:r>
      <w:r w:rsidR="00733F02" w:rsidRPr="00074D94">
        <w:rPr>
          <w:lang w:val="en-US"/>
        </w:rPr>
        <w:t xml:space="preserve"> Additional-</w:t>
      </w:r>
      <w:r w:rsidR="00180773" w:rsidRPr="00074D94">
        <w:rPr>
          <w:lang w:val="en-US"/>
        </w:rPr>
        <w:t>I</w:t>
      </w:r>
      <w:r w:rsidR="00FF4455" w:rsidRPr="00074D94">
        <w:rPr>
          <w:lang w:val="en-US"/>
        </w:rPr>
        <w:t>nformation</w:t>
      </w:r>
      <w:r w:rsidR="00874D83" w:rsidRPr="00074D94">
        <w:rPr>
          <w:lang w:val="en-US"/>
        </w:rPr>
        <w:t>-</w:t>
      </w:r>
      <w:r w:rsidR="00B2467D" w:rsidRPr="00074D94">
        <w:rPr>
          <w:lang w:val="en-US"/>
        </w:rPr>
        <w:t>I</w:t>
      </w:r>
      <w:r w:rsidR="00874D83" w:rsidRPr="00074D94">
        <w:rPr>
          <w:lang w:val="en-US"/>
        </w:rPr>
        <w:t>f-</w:t>
      </w:r>
      <w:r w:rsidR="00DD2EC0" w:rsidRPr="00074D94">
        <w:rPr>
          <w:lang w:val="en-US"/>
        </w:rPr>
        <w:t>N</w:t>
      </w:r>
      <w:r w:rsidR="00ED1077" w:rsidRPr="00074D94">
        <w:rPr>
          <w:lang w:val="en-US"/>
        </w:rPr>
        <w:t>ecessary</w:t>
      </w:r>
      <w:r w:rsidR="00FF4455" w:rsidRPr="00074D94">
        <w:rPr>
          <w:lang w:val="en-US"/>
        </w:rPr>
        <w:t>.</w:t>
      </w:r>
    </w:p>
    <w:p w14:paraId="4E67DFC0" w14:textId="446B93E7" w:rsidR="00AB55AF" w:rsidRPr="00074D94" w:rsidRDefault="00DE3DDC" w:rsidP="008E1A03">
      <w:pPr>
        <w:rPr>
          <w:lang w:val="en-US"/>
        </w:rPr>
      </w:pPr>
      <w:r w:rsidRPr="00FC037C">
        <w:lastRenderedPageBreak/>
        <w:t xml:space="preserve">Dach, </w:t>
      </w:r>
      <w:r w:rsidR="00FC037C" w:rsidRPr="00FC037C">
        <w:t>R.,</w:t>
      </w:r>
      <w:r w:rsidR="00FC037C">
        <w:t xml:space="preserve"> </w:t>
      </w:r>
      <w:r w:rsidRPr="00FC037C">
        <w:t>E. Brockmann, S. Schaer, G. Beutler, M. M</w:t>
      </w:r>
      <w:r w:rsidR="00A3700F" w:rsidRPr="00FC037C">
        <w:t>eindl, L. Prange, H. Bock, A. J</w:t>
      </w:r>
      <w:r w:rsidR="00E31D83" w:rsidRPr="00FC037C">
        <w:t>ä</w:t>
      </w:r>
      <w:r w:rsidR="002C5594" w:rsidRPr="00FC037C">
        <w:t xml:space="preserve">ggi, and </w:t>
      </w:r>
      <w:r w:rsidRPr="00FC037C">
        <w:t xml:space="preserve">L. </w:t>
      </w:r>
      <w:proofErr w:type="spellStart"/>
      <w:r w:rsidRPr="00FC037C">
        <w:t>Ostini</w:t>
      </w:r>
      <w:proofErr w:type="spellEnd"/>
      <w:r w:rsidRPr="00FC037C">
        <w:t xml:space="preserve">. </w:t>
      </w:r>
      <w:r w:rsidRPr="00074D94">
        <w:rPr>
          <w:lang w:val="en-US"/>
        </w:rPr>
        <w:t>GNSS Processing at CODE: Status Report. Journal of Geodesy, 83(3-4):353-366, 2009.</w:t>
      </w:r>
    </w:p>
    <w:p w14:paraId="01FFA5E4" w14:textId="6E15EE0A" w:rsidR="004211F8" w:rsidRDefault="004211F8" w:rsidP="008E1A03">
      <w:pPr>
        <w:rPr>
          <w:lang w:val="fr-CH"/>
        </w:rPr>
      </w:pPr>
      <w:r w:rsidRPr="00FC037C">
        <w:t xml:space="preserve">Dach, R., S. Schaer, S. Lutz, M. Meindl, H. Bock, E. </w:t>
      </w:r>
      <w:proofErr w:type="spellStart"/>
      <w:r w:rsidRPr="00FC037C">
        <w:t>Orliac</w:t>
      </w:r>
      <w:proofErr w:type="spellEnd"/>
      <w:r w:rsidRPr="00FC037C">
        <w:t>, L. Prange, D. Thaller,</w:t>
      </w:r>
      <w:r w:rsidR="00FC037C" w:rsidRPr="00FC037C">
        <w:t xml:space="preserve"> </w:t>
      </w:r>
      <w:r w:rsidRPr="00FC037C">
        <w:t xml:space="preserve">L. </w:t>
      </w:r>
      <w:proofErr w:type="spellStart"/>
      <w:r w:rsidRPr="00FC037C">
        <w:t>Mervart</w:t>
      </w:r>
      <w:proofErr w:type="spellEnd"/>
      <w:r w:rsidRPr="00FC037C">
        <w:t xml:space="preserve">, A. Jäggi, G. Beutler, E. Brockmann, D. Ineichen, A. </w:t>
      </w:r>
      <w:proofErr w:type="spellStart"/>
      <w:r w:rsidRPr="00FC037C">
        <w:t>Wiget</w:t>
      </w:r>
      <w:proofErr w:type="spellEnd"/>
      <w:r w:rsidRPr="00FC037C">
        <w:t>, G. Weber,</w:t>
      </w:r>
      <w:r w:rsidR="008E1A03" w:rsidRPr="00FC037C">
        <w:t xml:space="preserve"> </w:t>
      </w:r>
      <w:r w:rsidRPr="00FC037C">
        <w:t xml:space="preserve">H. Habrich, J. Ihde, P. Steigenberger, and U. Hugentobler. </w:t>
      </w:r>
      <w:r w:rsidRPr="00F2174B">
        <w:rPr>
          <w:lang w:val="en-US"/>
        </w:rPr>
        <w:t>CODE IGS Analysis</w:t>
      </w:r>
      <w:r w:rsidR="008E1A03">
        <w:rPr>
          <w:lang w:val="en-US"/>
        </w:rPr>
        <w:t xml:space="preserve"> </w:t>
      </w:r>
      <w:r w:rsidRPr="00F2174B">
        <w:rPr>
          <w:lang w:val="en-US"/>
        </w:rPr>
        <w:t>Center Technical Report 2012. In R. Dach, and Y. Jean, editors, IGS 2012 Technical</w:t>
      </w:r>
      <w:r w:rsidR="008E1A03">
        <w:rPr>
          <w:lang w:val="en-US"/>
        </w:rPr>
        <w:t xml:space="preserve"> </w:t>
      </w:r>
      <w:r w:rsidRPr="008E1A03">
        <w:rPr>
          <w:lang w:val="en-US"/>
        </w:rPr>
        <w:t xml:space="preserve">Reports, pages 35–46, 2013. </w:t>
      </w:r>
      <w:r w:rsidRPr="00F2174B">
        <w:rPr>
          <w:lang w:val="fr-CH"/>
        </w:rPr>
        <w:t>IGS Central Bureau.</w:t>
      </w:r>
    </w:p>
    <w:p w14:paraId="47500F0A" w14:textId="0F1A82C2" w:rsidR="00FC037C" w:rsidRPr="00FC037C" w:rsidRDefault="00FC037C" w:rsidP="00FC037C">
      <w:pPr>
        <w:rPr>
          <w:lang w:val="en-US"/>
        </w:rPr>
      </w:pPr>
      <w:r w:rsidRPr="00FC037C">
        <w:rPr>
          <w:lang w:val="en-US"/>
        </w:rPr>
        <w:t>Johnston G, A. Riddell, G. Hausler. The International GNSS Service. In: Teunissen P,</w:t>
      </w:r>
      <w:r>
        <w:rPr>
          <w:lang w:val="en-US"/>
        </w:rPr>
        <w:t xml:space="preserve"> </w:t>
      </w:r>
      <w:proofErr w:type="spellStart"/>
      <w:r w:rsidRPr="00FC037C">
        <w:rPr>
          <w:lang w:val="en-US"/>
        </w:rPr>
        <w:t>Montenbruck</w:t>
      </w:r>
      <w:proofErr w:type="spellEnd"/>
      <w:r w:rsidRPr="00FC037C">
        <w:rPr>
          <w:lang w:val="en-US"/>
        </w:rPr>
        <w:t xml:space="preserve"> O (eds) Springer Handbook of Global Navigation Satellite Systems, Cham,</w:t>
      </w:r>
      <w:r>
        <w:rPr>
          <w:lang w:val="en-US"/>
        </w:rPr>
        <w:t xml:space="preserve"> </w:t>
      </w:r>
      <w:r w:rsidRPr="00FC037C">
        <w:rPr>
          <w:lang w:val="en-US"/>
        </w:rPr>
        <w:t>Switzerland: Springer International Publishing, pp. 967–982, 2017, DOI: 10.1007/978-3-319-42928-1,</w:t>
      </w:r>
    </w:p>
    <w:sectPr w:rsidR="00FC037C" w:rsidRPr="00FC03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624"/>
    <w:multiLevelType w:val="hybridMultilevel"/>
    <w:tmpl w:val="3C724DEE"/>
    <w:lvl w:ilvl="0" w:tplc="08070001">
      <w:start w:val="1"/>
      <w:numFmt w:val="bullet"/>
      <w:lvlText w:val=""/>
      <w:lvlJc w:val="left"/>
      <w:pPr>
        <w:ind w:left="2148" w:hanging="360"/>
      </w:pPr>
      <w:rPr>
        <w:rFonts w:ascii="Symbol" w:hAnsi="Symbol" w:hint="default"/>
      </w:rPr>
    </w:lvl>
    <w:lvl w:ilvl="1" w:tplc="08070003" w:tentative="1">
      <w:start w:val="1"/>
      <w:numFmt w:val="bullet"/>
      <w:lvlText w:val="o"/>
      <w:lvlJc w:val="left"/>
      <w:pPr>
        <w:ind w:left="2868" w:hanging="360"/>
      </w:pPr>
      <w:rPr>
        <w:rFonts w:ascii="Courier New" w:hAnsi="Courier New" w:cs="Courier New" w:hint="default"/>
      </w:rPr>
    </w:lvl>
    <w:lvl w:ilvl="2" w:tplc="08070005" w:tentative="1">
      <w:start w:val="1"/>
      <w:numFmt w:val="bullet"/>
      <w:lvlText w:val=""/>
      <w:lvlJc w:val="left"/>
      <w:pPr>
        <w:ind w:left="3588" w:hanging="360"/>
      </w:pPr>
      <w:rPr>
        <w:rFonts w:ascii="Wingdings" w:hAnsi="Wingdings" w:hint="default"/>
      </w:rPr>
    </w:lvl>
    <w:lvl w:ilvl="3" w:tplc="08070001" w:tentative="1">
      <w:start w:val="1"/>
      <w:numFmt w:val="bullet"/>
      <w:lvlText w:val=""/>
      <w:lvlJc w:val="left"/>
      <w:pPr>
        <w:ind w:left="4308" w:hanging="360"/>
      </w:pPr>
      <w:rPr>
        <w:rFonts w:ascii="Symbol" w:hAnsi="Symbol" w:hint="default"/>
      </w:rPr>
    </w:lvl>
    <w:lvl w:ilvl="4" w:tplc="08070003" w:tentative="1">
      <w:start w:val="1"/>
      <w:numFmt w:val="bullet"/>
      <w:lvlText w:val="o"/>
      <w:lvlJc w:val="left"/>
      <w:pPr>
        <w:ind w:left="5028" w:hanging="360"/>
      </w:pPr>
      <w:rPr>
        <w:rFonts w:ascii="Courier New" w:hAnsi="Courier New" w:cs="Courier New" w:hint="default"/>
      </w:rPr>
    </w:lvl>
    <w:lvl w:ilvl="5" w:tplc="08070005" w:tentative="1">
      <w:start w:val="1"/>
      <w:numFmt w:val="bullet"/>
      <w:lvlText w:val=""/>
      <w:lvlJc w:val="left"/>
      <w:pPr>
        <w:ind w:left="5748" w:hanging="360"/>
      </w:pPr>
      <w:rPr>
        <w:rFonts w:ascii="Wingdings" w:hAnsi="Wingdings" w:hint="default"/>
      </w:rPr>
    </w:lvl>
    <w:lvl w:ilvl="6" w:tplc="08070001" w:tentative="1">
      <w:start w:val="1"/>
      <w:numFmt w:val="bullet"/>
      <w:lvlText w:val=""/>
      <w:lvlJc w:val="left"/>
      <w:pPr>
        <w:ind w:left="6468" w:hanging="360"/>
      </w:pPr>
      <w:rPr>
        <w:rFonts w:ascii="Symbol" w:hAnsi="Symbol" w:hint="default"/>
      </w:rPr>
    </w:lvl>
    <w:lvl w:ilvl="7" w:tplc="08070003" w:tentative="1">
      <w:start w:val="1"/>
      <w:numFmt w:val="bullet"/>
      <w:lvlText w:val="o"/>
      <w:lvlJc w:val="left"/>
      <w:pPr>
        <w:ind w:left="7188" w:hanging="360"/>
      </w:pPr>
      <w:rPr>
        <w:rFonts w:ascii="Courier New" w:hAnsi="Courier New" w:cs="Courier New" w:hint="default"/>
      </w:rPr>
    </w:lvl>
    <w:lvl w:ilvl="8" w:tplc="08070005" w:tentative="1">
      <w:start w:val="1"/>
      <w:numFmt w:val="bullet"/>
      <w:lvlText w:val=""/>
      <w:lvlJc w:val="left"/>
      <w:pPr>
        <w:ind w:left="7908" w:hanging="360"/>
      </w:pPr>
      <w:rPr>
        <w:rFonts w:ascii="Wingdings" w:hAnsi="Wingdings" w:hint="default"/>
      </w:rPr>
    </w:lvl>
  </w:abstractNum>
  <w:abstractNum w:abstractNumId="1" w15:restartNumberingAfterBreak="0">
    <w:nsid w:val="0B834F2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E3650CE"/>
    <w:multiLevelType w:val="hybridMultilevel"/>
    <w:tmpl w:val="9258CF5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34F6891"/>
    <w:multiLevelType w:val="hybridMultilevel"/>
    <w:tmpl w:val="63F0481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1C4132CC"/>
    <w:multiLevelType w:val="hybridMultilevel"/>
    <w:tmpl w:val="E9D05E7C"/>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5" w15:restartNumberingAfterBreak="0">
    <w:nsid w:val="23900A49"/>
    <w:multiLevelType w:val="hybridMultilevel"/>
    <w:tmpl w:val="6CAA53AA"/>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6" w15:restartNumberingAfterBreak="0">
    <w:nsid w:val="32D269B8"/>
    <w:multiLevelType w:val="hybridMultilevel"/>
    <w:tmpl w:val="2CF408E6"/>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7" w15:restartNumberingAfterBreak="0">
    <w:nsid w:val="3FB71FB9"/>
    <w:multiLevelType w:val="hybridMultilevel"/>
    <w:tmpl w:val="A5648154"/>
    <w:lvl w:ilvl="0" w:tplc="BA749982">
      <w:start w:val="3"/>
      <w:numFmt w:val="bullet"/>
      <w:lvlText w:val=""/>
      <w:lvlJc w:val="left"/>
      <w:pPr>
        <w:ind w:left="720" w:hanging="360"/>
      </w:pPr>
      <w:rPr>
        <w:rFonts w:ascii="Symbol" w:eastAsia="Malgun Gothic"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2AC1464"/>
    <w:multiLevelType w:val="hybridMultilevel"/>
    <w:tmpl w:val="DA78EA00"/>
    <w:lvl w:ilvl="0" w:tplc="08070001">
      <w:start w:val="1"/>
      <w:numFmt w:val="bullet"/>
      <w:lvlText w:val=""/>
      <w:lvlJc w:val="left"/>
      <w:pPr>
        <w:ind w:left="1428" w:hanging="360"/>
      </w:pPr>
      <w:rPr>
        <w:rFonts w:ascii="Symbol" w:hAnsi="Symbol" w:hint="default"/>
      </w:rPr>
    </w:lvl>
    <w:lvl w:ilvl="1" w:tplc="08070003">
      <w:start w:val="1"/>
      <w:numFmt w:val="bullet"/>
      <w:lvlText w:val="o"/>
      <w:lvlJc w:val="left"/>
      <w:pPr>
        <w:ind w:left="2148" w:hanging="360"/>
      </w:pPr>
      <w:rPr>
        <w:rFonts w:ascii="Courier New" w:hAnsi="Courier New" w:cs="Courier New" w:hint="default"/>
      </w:rPr>
    </w:lvl>
    <w:lvl w:ilvl="2" w:tplc="08070005">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9" w15:restartNumberingAfterBreak="0">
    <w:nsid w:val="521A7776"/>
    <w:multiLevelType w:val="hybridMultilevel"/>
    <w:tmpl w:val="948C3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B2728E0"/>
    <w:multiLevelType w:val="hybridMultilevel"/>
    <w:tmpl w:val="A778202C"/>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1" w15:restartNumberingAfterBreak="0">
    <w:nsid w:val="6ED40820"/>
    <w:multiLevelType w:val="hybridMultilevel"/>
    <w:tmpl w:val="5D889238"/>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5A92686"/>
    <w:multiLevelType w:val="hybridMultilevel"/>
    <w:tmpl w:val="FAE6015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76F14E24"/>
    <w:multiLevelType w:val="hybridMultilevel"/>
    <w:tmpl w:val="F6C20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D0A49A7"/>
    <w:multiLevelType w:val="hybridMultilevel"/>
    <w:tmpl w:val="86862C9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433550023">
    <w:abstractNumId w:val="11"/>
  </w:num>
  <w:num w:numId="2" w16cid:durableId="497771645">
    <w:abstractNumId w:val="4"/>
  </w:num>
  <w:num w:numId="3" w16cid:durableId="1719746847">
    <w:abstractNumId w:val="8"/>
  </w:num>
  <w:num w:numId="4" w16cid:durableId="23026323">
    <w:abstractNumId w:val="3"/>
  </w:num>
  <w:num w:numId="5" w16cid:durableId="308633925">
    <w:abstractNumId w:val="2"/>
  </w:num>
  <w:num w:numId="6" w16cid:durableId="1772705175">
    <w:abstractNumId w:val="10"/>
  </w:num>
  <w:num w:numId="7" w16cid:durableId="1382747307">
    <w:abstractNumId w:val="7"/>
  </w:num>
  <w:num w:numId="8" w16cid:durableId="916280270">
    <w:abstractNumId w:val="6"/>
  </w:num>
  <w:num w:numId="9" w16cid:durableId="1156258618">
    <w:abstractNumId w:val="5"/>
  </w:num>
  <w:num w:numId="10" w16cid:durableId="838544852">
    <w:abstractNumId w:val="0"/>
  </w:num>
  <w:num w:numId="11" w16cid:durableId="1286812360">
    <w:abstractNumId w:val="14"/>
  </w:num>
  <w:num w:numId="12" w16cid:durableId="1633166668">
    <w:abstractNumId w:val="12"/>
  </w:num>
  <w:num w:numId="13" w16cid:durableId="234509812">
    <w:abstractNumId w:val="13"/>
  </w:num>
  <w:num w:numId="14" w16cid:durableId="962347744">
    <w:abstractNumId w:val="1"/>
  </w:num>
  <w:num w:numId="15" w16cid:durableId="1444962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659"/>
    <w:rsid w:val="00001000"/>
    <w:rsid w:val="00002776"/>
    <w:rsid w:val="000041A4"/>
    <w:rsid w:val="0000442A"/>
    <w:rsid w:val="00006696"/>
    <w:rsid w:val="0000708E"/>
    <w:rsid w:val="00012301"/>
    <w:rsid w:val="00014DA7"/>
    <w:rsid w:val="0002170D"/>
    <w:rsid w:val="000217FD"/>
    <w:rsid w:val="00025366"/>
    <w:rsid w:val="00027349"/>
    <w:rsid w:val="00030517"/>
    <w:rsid w:val="00030849"/>
    <w:rsid w:val="00031318"/>
    <w:rsid w:val="00034067"/>
    <w:rsid w:val="000352EF"/>
    <w:rsid w:val="0003583C"/>
    <w:rsid w:val="00036853"/>
    <w:rsid w:val="0004222F"/>
    <w:rsid w:val="00043CFF"/>
    <w:rsid w:val="00054456"/>
    <w:rsid w:val="00060981"/>
    <w:rsid w:val="00060FF5"/>
    <w:rsid w:val="00065841"/>
    <w:rsid w:val="000664C6"/>
    <w:rsid w:val="00074D94"/>
    <w:rsid w:val="00080486"/>
    <w:rsid w:val="00080AEA"/>
    <w:rsid w:val="00081251"/>
    <w:rsid w:val="00081B99"/>
    <w:rsid w:val="00082907"/>
    <w:rsid w:val="000849F6"/>
    <w:rsid w:val="00084D79"/>
    <w:rsid w:val="000931DB"/>
    <w:rsid w:val="000A06DA"/>
    <w:rsid w:val="000A0796"/>
    <w:rsid w:val="000A1375"/>
    <w:rsid w:val="000A168C"/>
    <w:rsid w:val="000A3A21"/>
    <w:rsid w:val="000A6554"/>
    <w:rsid w:val="000A7247"/>
    <w:rsid w:val="000B659F"/>
    <w:rsid w:val="000C1DB1"/>
    <w:rsid w:val="000C1EE2"/>
    <w:rsid w:val="000C2E71"/>
    <w:rsid w:val="000C3197"/>
    <w:rsid w:val="000D2396"/>
    <w:rsid w:val="000D3E7B"/>
    <w:rsid w:val="000D5DB0"/>
    <w:rsid w:val="000E3EF9"/>
    <w:rsid w:val="000E4BFB"/>
    <w:rsid w:val="000E521A"/>
    <w:rsid w:val="000E5B9E"/>
    <w:rsid w:val="000F48FB"/>
    <w:rsid w:val="000F59BF"/>
    <w:rsid w:val="000F6F69"/>
    <w:rsid w:val="0010187F"/>
    <w:rsid w:val="00103420"/>
    <w:rsid w:val="00111A53"/>
    <w:rsid w:val="001142C5"/>
    <w:rsid w:val="001171EC"/>
    <w:rsid w:val="001217DD"/>
    <w:rsid w:val="001218B9"/>
    <w:rsid w:val="00122B44"/>
    <w:rsid w:val="001232D8"/>
    <w:rsid w:val="0012537A"/>
    <w:rsid w:val="00125EB9"/>
    <w:rsid w:val="00125FDA"/>
    <w:rsid w:val="00126332"/>
    <w:rsid w:val="001279B0"/>
    <w:rsid w:val="00133BFA"/>
    <w:rsid w:val="00133CCD"/>
    <w:rsid w:val="0014172B"/>
    <w:rsid w:val="001418CB"/>
    <w:rsid w:val="00141E9D"/>
    <w:rsid w:val="00155104"/>
    <w:rsid w:val="001627E3"/>
    <w:rsid w:val="001645F7"/>
    <w:rsid w:val="00171131"/>
    <w:rsid w:val="00171F1C"/>
    <w:rsid w:val="00172EC4"/>
    <w:rsid w:val="00172F68"/>
    <w:rsid w:val="00174055"/>
    <w:rsid w:val="001765D1"/>
    <w:rsid w:val="00180773"/>
    <w:rsid w:val="00180FAB"/>
    <w:rsid w:val="00184BC6"/>
    <w:rsid w:val="00185F68"/>
    <w:rsid w:val="00186C6B"/>
    <w:rsid w:val="00192B8E"/>
    <w:rsid w:val="001A195F"/>
    <w:rsid w:val="001A2254"/>
    <w:rsid w:val="001A22B8"/>
    <w:rsid w:val="001A3F04"/>
    <w:rsid w:val="001B348A"/>
    <w:rsid w:val="001B34C9"/>
    <w:rsid w:val="001B7CD5"/>
    <w:rsid w:val="001C292C"/>
    <w:rsid w:val="001C4B53"/>
    <w:rsid w:val="001C671B"/>
    <w:rsid w:val="001D06BB"/>
    <w:rsid w:val="001D48E9"/>
    <w:rsid w:val="001D494F"/>
    <w:rsid w:val="001D6F58"/>
    <w:rsid w:val="001E67D6"/>
    <w:rsid w:val="001E6A67"/>
    <w:rsid w:val="001E76AB"/>
    <w:rsid w:val="001E7D7D"/>
    <w:rsid w:val="001E7DD0"/>
    <w:rsid w:val="001F01A5"/>
    <w:rsid w:val="001F053B"/>
    <w:rsid w:val="002006C4"/>
    <w:rsid w:val="00201CE4"/>
    <w:rsid w:val="00201F23"/>
    <w:rsid w:val="00203661"/>
    <w:rsid w:val="00207D62"/>
    <w:rsid w:val="00212B72"/>
    <w:rsid w:val="00212E1F"/>
    <w:rsid w:val="00212E58"/>
    <w:rsid w:val="00216061"/>
    <w:rsid w:val="0021661F"/>
    <w:rsid w:val="0022284B"/>
    <w:rsid w:val="002252D2"/>
    <w:rsid w:val="00227680"/>
    <w:rsid w:val="00230DEA"/>
    <w:rsid w:val="00234822"/>
    <w:rsid w:val="00236078"/>
    <w:rsid w:val="00241AED"/>
    <w:rsid w:val="00241CD8"/>
    <w:rsid w:val="00243E9C"/>
    <w:rsid w:val="00245B72"/>
    <w:rsid w:val="00246AE4"/>
    <w:rsid w:val="00254959"/>
    <w:rsid w:val="00254FF4"/>
    <w:rsid w:val="00257405"/>
    <w:rsid w:val="00260A5F"/>
    <w:rsid w:val="00260E6D"/>
    <w:rsid w:val="00261074"/>
    <w:rsid w:val="0026127E"/>
    <w:rsid w:val="002617B2"/>
    <w:rsid w:val="002632BC"/>
    <w:rsid w:val="00273CCD"/>
    <w:rsid w:val="0028037E"/>
    <w:rsid w:val="00280D4E"/>
    <w:rsid w:val="00281B80"/>
    <w:rsid w:val="00283455"/>
    <w:rsid w:val="0028462D"/>
    <w:rsid w:val="00284686"/>
    <w:rsid w:val="002A17D0"/>
    <w:rsid w:val="002A7347"/>
    <w:rsid w:val="002B0C06"/>
    <w:rsid w:val="002B12A0"/>
    <w:rsid w:val="002B52AD"/>
    <w:rsid w:val="002C372D"/>
    <w:rsid w:val="002C3AC1"/>
    <w:rsid w:val="002C5594"/>
    <w:rsid w:val="002D5115"/>
    <w:rsid w:val="002D6554"/>
    <w:rsid w:val="002E00A0"/>
    <w:rsid w:val="002E35D7"/>
    <w:rsid w:val="002E41E7"/>
    <w:rsid w:val="002E4DFA"/>
    <w:rsid w:val="002E729C"/>
    <w:rsid w:val="002E738E"/>
    <w:rsid w:val="002E7A95"/>
    <w:rsid w:val="002F27EE"/>
    <w:rsid w:val="002F67B2"/>
    <w:rsid w:val="002F695B"/>
    <w:rsid w:val="00300B1E"/>
    <w:rsid w:val="00302519"/>
    <w:rsid w:val="003059C5"/>
    <w:rsid w:val="00310815"/>
    <w:rsid w:val="00311447"/>
    <w:rsid w:val="003114A7"/>
    <w:rsid w:val="003117A7"/>
    <w:rsid w:val="0031350B"/>
    <w:rsid w:val="00315098"/>
    <w:rsid w:val="0031789E"/>
    <w:rsid w:val="003320AE"/>
    <w:rsid w:val="00336BA4"/>
    <w:rsid w:val="00337BB7"/>
    <w:rsid w:val="003415BC"/>
    <w:rsid w:val="00344CDF"/>
    <w:rsid w:val="00351CA2"/>
    <w:rsid w:val="00351E21"/>
    <w:rsid w:val="00353CA3"/>
    <w:rsid w:val="00355385"/>
    <w:rsid w:val="00356F44"/>
    <w:rsid w:val="00357B04"/>
    <w:rsid w:val="003674AB"/>
    <w:rsid w:val="00367531"/>
    <w:rsid w:val="00371B2D"/>
    <w:rsid w:val="00371F9E"/>
    <w:rsid w:val="00372000"/>
    <w:rsid w:val="00374E4A"/>
    <w:rsid w:val="00375437"/>
    <w:rsid w:val="00376273"/>
    <w:rsid w:val="0038234A"/>
    <w:rsid w:val="00383859"/>
    <w:rsid w:val="003867FD"/>
    <w:rsid w:val="00391AE2"/>
    <w:rsid w:val="003943B9"/>
    <w:rsid w:val="003951CE"/>
    <w:rsid w:val="003A0E6D"/>
    <w:rsid w:val="003A2E81"/>
    <w:rsid w:val="003B256A"/>
    <w:rsid w:val="003C0232"/>
    <w:rsid w:val="003D1329"/>
    <w:rsid w:val="003D1417"/>
    <w:rsid w:val="003D236C"/>
    <w:rsid w:val="003D3456"/>
    <w:rsid w:val="003D3B6F"/>
    <w:rsid w:val="003E2C82"/>
    <w:rsid w:val="003E5193"/>
    <w:rsid w:val="003F06DC"/>
    <w:rsid w:val="003F3611"/>
    <w:rsid w:val="003F6B47"/>
    <w:rsid w:val="00406E81"/>
    <w:rsid w:val="00410E49"/>
    <w:rsid w:val="00411C5B"/>
    <w:rsid w:val="004123B7"/>
    <w:rsid w:val="00415A9A"/>
    <w:rsid w:val="004211F8"/>
    <w:rsid w:val="00421444"/>
    <w:rsid w:val="004214B2"/>
    <w:rsid w:val="00422839"/>
    <w:rsid w:val="004257C5"/>
    <w:rsid w:val="00430FEA"/>
    <w:rsid w:val="00433A13"/>
    <w:rsid w:val="00434FA4"/>
    <w:rsid w:val="00440DE6"/>
    <w:rsid w:val="00442AEE"/>
    <w:rsid w:val="00443D7E"/>
    <w:rsid w:val="0044487A"/>
    <w:rsid w:val="00445933"/>
    <w:rsid w:val="00451B34"/>
    <w:rsid w:val="00453EF9"/>
    <w:rsid w:val="004562BE"/>
    <w:rsid w:val="004563CB"/>
    <w:rsid w:val="00460537"/>
    <w:rsid w:val="00463795"/>
    <w:rsid w:val="004642F3"/>
    <w:rsid w:val="00466382"/>
    <w:rsid w:val="00470305"/>
    <w:rsid w:val="00474352"/>
    <w:rsid w:val="00476EF7"/>
    <w:rsid w:val="00480929"/>
    <w:rsid w:val="00480F98"/>
    <w:rsid w:val="00481A73"/>
    <w:rsid w:val="00482687"/>
    <w:rsid w:val="00483DC2"/>
    <w:rsid w:val="00484510"/>
    <w:rsid w:val="00484C3D"/>
    <w:rsid w:val="00486413"/>
    <w:rsid w:val="00487F58"/>
    <w:rsid w:val="004919F3"/>
    <w:rsid w:val="00491FAD"/>
    <w:rsid w:val="00494986"/>
    <w:rsid w:val="00497226"/>
    <w:rsid w:val="004972E9"/>
    <w:rsid w:val="004A28A5"/>
    <w:rsid w:val="004B169E"/>
    <w:rsid w:val="004B6079"/>
    <w:rsid w:val="004C2393"/>
    <w:rsid w:val="004C39F3"/>
    <w:rsid w:val="004C592C"/>
    <w:rsid w:val="004C70E0"/>
    <w:rsid w:val="004D1860"/>
    <w:rsid w:val="004D27E8"/>
    <w:rsid w:val="004D40E0"/>
    <w:rsid w:val="004D6B88"/>
    <w:rsid w:val="004D7126"/>
    <w:rsid w:val="004D7609"/>
    <w:rsid w:val="004E15A9"/>
    <w:rsid w:val="004E5E9F"/>
    <w:rsid w:val="004E729E"/>
    <w:rsid w:val="004F2533"/>
    <w:rsid w:val="004F4AD1"/>
    <w:rsid w:val="00500295"/>
    <w:rsid w:val="005033FD"/>
    <w:rsid w:val="00506DE2"/>
    <w:rsid w:val="00507224"/>
    <w:rsid w:val="005108F7"/>
    <w:rsid w:val="005113CE"/>
    <w:rsid w:val="00511CE8"/>
    <w:rsid w:val="005221A9"/>
    <w:rsid w:val="0052506A"/>
    <w:rsid w:val="005477B1"/>
    <w:rsid w:val="005603E7"/>
    <w:rsid w:val="005604FB"/>
    <w:rsid w:val="005607D7"/>
    <w:rsid w:val="00560CDB"/>
    <w:rsid w:val="005626ED"/>
    <w:rsid w:val="00567281"/>
    <w:rsid w:val="00580140"/>
    <w:rsid w:val="005821CC"/>
    <w:rsid w:val="00582984"/>
    <w:rsid w:val="00583D6E"/>
    <w:rsid w:val="005862B1"/>
    <w:rsid w:val="005903AE"/>
    <w:rsid w:val="00594F0E"/>
    <w:rsid w:val="00596144"/>
    <w:rsid w:val="00597BC0"/>
    <w:rsid w:val="005A0D3E"/>
    <w:rsid w:val="005A368D"/>
    <w:rsid w:val="005A3E49"/>
    <w:rsid w:val="005A4A64"/>
    <w:rsid w:val="005B0337"/>
    <w:rsid w:val="005B49A7"/>
    <w:rsid w:val="005B4CE6"/>
    <w:rsid w:val="005B4F6B"/>
    <w:rsid w:val="005B72A7"/>
    <w:rsid w:val="005C4735"/>
    <w:rsid w:val="005C7EFA"/>
    <w:rsid w:val="005D08F8"/>
    <w:rsid w:val="005D0C8A"/>
    <w:rsid w:val="005D168F"/>
    <w:rsid w:val="005D1D39"/>
    <w:rsid w:val="005D1E73"/>
    <w:rsid w:val="005D4162"/>
    <w:rsid w:val="005D6465"/>
    <w:rsid w:val="005E2D75"/>
    <w:rsid w:val="005E359E"/>
    <w:rsid w:val="005E3DE3"/>
    <w:rsid w:val="005F1C85"/>
    <w:rsid w:val="005F302B"/>
    <w:rsid w:val="005F542E"/>
    <w:rsid w:val="005F54AC"/>
    <w:rsid w:val="005F584C"/>
    <w:rsid w:val="005F5955"/>
    <w:rsid w:val="005F7325"/>
    <w:rsid w:val="005F742E"/>
    <w:rsid w:val="00601F28"/>
    <w:rsid w:val="00604658"/>
    <w:rsid w:val="00604FEE"/>
    <w:rsid w:val="00607334"/>
    <w:rsid w:val="00617050"/>
    <w:rsid w:val="006178D4"/>
    <w:rsid w:val="006216CD"/>
    <w:rsid w:val="00623D44"/>
    <w:rsid w:val="00624777"/>
    <w:rsid w:val="006247E1"/>
    <w:rsid w:val="00626BEA"/>
    <w:rsid w:val="0063252B"/>
    <w:rsid w:val="0063347B"/>
    <w:rsid w:val="00636DC0"/>
    <w:rsid w:val="0064030F"/>
    <w:rsid w:val="00641612"/>
    <w:rsid w:val="00642C2F"/>
    <w:rsid w:val="00643BAF"/>
    <w:rsid w:val="00643C7F"/>
    <w:rsid w:val="00644632"/>
    <w:rsid w:val="0064551D"/>
    <w:rsid w:val="00646290"/>
    <w:rsid w:val="00650E13"/>
    <w:rsid w:val="006542D9"/>
    <w:rsid w:val="00657FE7"/>
    <w:rsid w:val="006629F1"/>
    <w:rsid w:val="0066317A"/>
    <w:rsid w:val="00666E5F"/>
    <w:rsid w:val="00667AFC"/>
    <w:rsid w:val="0067005A"/>
    <w:rsid w:val="00670305"/>
    <w:rsid w:val="00670607"/>
    <w:rsid w:val="0067280B"/>
    <w:rsid w:val="00676411"/>
    <w:rsid w:val="00676483"/>
    <w:rsid w:val="00681222"/>
    <w:rsid w:val="0068122C"/>
    <w:rsid w:val="006820AB"/>
    <w:rsid w:val="00691BD3"/>
    <w:rsid w:val="0069527F"/>
    <w:rsid w:val="006958C6"/>
    <w:rsid w:val="006A04CC"/>
    <w:rsid w:val="006B4D6C"/>
    <w:rsid w:val="006B6398"/>
    <w:rsid w:val="006C0175"/>
    <w:rsid w:val="006C14AE"/>
    <w:rsid w:val="006C1B91"/>
    <w:rsid w:val="006C7B53"/>
    <w:rsid w:val="006C7D45"/>
    <w:rsid w:val="006D0154"/>
    <w:rsid w:val="006D187F"/>
    <w:rsid w:val="006D22C3"/>
    <w:rsid w:val="006D23CF"/>
    <w:rsid w:val="006D3950"/>
    <w:rsid w:val="006D3CC4"/>
    <w:rsid w:val="006D485C"/>
    <w:rsid w:val="006D4C1F"/>
    <w:rsid w:val="006D4EC7"/>
    <w:rsid w:val="006D674D"/>
    <w:rsid w:val="006D7985"/>
    <w:rsid w:val="006D7EC6"/>
    <w:rsid w:val="006E110E"/>
    <w:rsid w:val="006E3590"/>
    <w:rsid w:val="006E3D76"/>
    <w:rsid w:val="006E5821"/>
    <w:rsid w:val="006F157B"/>
    <w:rsid w:val="006F20F3"/>
    <w:rsid w:val="006F2B83"/>
    <w:rsid w:val="006F421E"/>
    <w:rsid w:val="006F7C2A"/>
    <w:rsid w:val="007010CD"/>
    <w:rsid w:val="00703F38"/>
    <w:rsid w:val="00706E3B"/>
    <w:rsid w:val="0071051D"/>
    <w:rsid w:val="00710963"/>
    <w:rsid w:val="007138A7"/>
    <w:rsid w:val="0071462B"/>
    <w:rsid w:val="00714960"/>
    <w:rsid w:val="00714CB6"/>
    <w:rsid w:val="007169C2"/>
    <w:rsid w:val="007202DC"/>
    <w:rsid w:val="00720CFD"/>
    <w:rsid w:val="0072151F"/>
    <w:rsid w:val="00721659"/>
    <w:rsid w:val="00724605"/>
    <w:rsid w:val="00725486"/>
    <w:rsid w:val="00730F1B"/>
    <w:rsid w:val="00733DF5"/>
    <w:rsid w:val="00733F02"/>
    <w:rsid w:val="007413C1"/>
    <w:rsid w:val="007437B5"/>
    <w:rsid w:val="00745595"/>
    <w:rsid w:val="0074684A"/>
    <w:rsid w:val="00746C02"/>
    <w:rsid w:val="0075004D"/>
    <w:rsid w:val="00750C39"/>
    <w:rsid w:val="00751396"/>
    <w:rsid w:val="00755E76"/>
    <w:rsid w:val="00755EBD"/>
    <w:rsid w:val="007605F5"/>
    <w:rsid w:val="00761796"/>
    <w:rsid w:val="00766997"/>
    <w:rsid w:val="00766F67"/>
    <w:rsid w:val="007674C8"/>
    <w:rsid w:val="00770DEA"/>
    <w:rsid w:val="00772156"/>
    <w:rsid w:val="00773E94"/>
    <w:rsid w:val="00775AB7"/>
    <w:rsid w:val="007836D3"/>
    <w:rsid w:val="00784429"/>
    <w:rsid w:val="0078451C"/>
    <w:rsid w:val="00784DEB"/>
    <w:rsid w:val="00785E36"/>
    <w:rsid w:val="00787294"/>
    <w:rsid w:val="00790475"/>
    <w:rsid w:val="00790BA4"/>
    <w:rsid w:val="00790EFC"/>
    <w:rsid w:val="007939CE"/>
    <w:rsid w:val="007953B1"/>
    <w:rsid w:val="00797DF4"/>
    <w:rsid w:val="007A173B"/>
    <w:rsid w:val="007A2182"/>
    <w:rsid w:val="007A3E50"/>
    <w:rsid w:val="007A5ED9"/>
    <w:rsid w:val="007A6048"/>
    <w:rsid w:val="007B07DB"/>
    <w:rsid w:val="007B0D82"/>
    <w:rsid w:val="007B1B96"/>
    <w:rsid w:val="007B33A3"/>
    <w:rsid w:val="007B3D92"/>
    <w:rsid w:val="007B6948"/>
    <w:rsid w:val="007B7D07"/>
    <w:rsid w:val="007C0B22"/>
    <w:rsid w:val="007C7CD6"/>
    <w:rsid w:val="007C7ED2"/>
    <w:rsid w:val="007D33BF"/>
    <w:rsid w:val="007D5898"/>
    <w:rsid w:val="007D7025"/>
    <w:rsid w:val="007E199C"/>
    <w:rsid w:val="007E2AC3"/>
    <w:rsid w:val="007E3E96"/>
    <w:rsid w:val="007F21FC"/>
    <w:rsid w:val="007F28A1"/>
    <w:rsid w:val="007F378A"/>
    <w:rsid w:val="007F3F08"/>
    <w:rsid w:val="007F5199"/>
    <w:rsid w:val="007F58CA"/>
    <w:rsid w:val="008018A2"/>
    <w:rsid w:val="00803C28"/>
    <w:rsid w:val="00810C8E"/>
    <w:rsid w:val="0081138D"/>
    <w:rsid w:val="008127F5"/>
    <w:rsid w:val="00815AA5"/>
    <w:rsid w:val="00815B35"/>
    <w:rsid w:val="00817048"/>
    <w:rsid w:val="0082302F"/>
    <w:rsid w:val="00823C9D"/>
    <w:rsid w:val="00825412"/>
    <w:rsid w:val="00827A24"/>
    <w:rsid w:val="008304C9"/>
    <w:rsid w:val="008435DB"/>
    <w:rsid w:val="008440C4"/>
    <w:rsid w:val="00844836"/>
    <w:rsid w:val="00844AC8"/>
    <w:rsid w:val="0084564B"/>
    <w:rsid w:val="008504ED"/>
    <w:rsid w:val="00851369"/>
    <w:rsid w:val="00855554"/>
    <w:rsid w:val="008561A1"/>
    <w:rsid w:val="00865940"/>
    <w:rsid w:val="00866B21"/>
    <w:rsid w:val="00867419"/>
    <w:rsid w:val="00871988"/>
    <w:rsid w:val="00872E45"/>
    <w:rsid w:val="008745FA"/>
    <w:rsid w:val="00874D83"/>
    <w:rsid w:val="008756EF"/>
    <w:rsid w:val="008851CF"/>
    <w:rsid w:val="00887537"/>
    <w:rsid w:val="008878AF"/>
    <w:rsid w:val="00894CEA"/>
    <w:rsid w:val="008965A6"/>
    <w:rsid w:val="00896BCC"/>
    <w:rsid w:val="008A0902"/>
    <w:rsid w:val="008A3E11"/>
    <w:rsid w:val="008A42A8"/>
    <w:rsid w:val="008B16C9"/>
    <w:rsid w:val="008B3909"/>
    <w:rsid w:val="008B6217"/>
    <w:rsid w:val="008C081D"/>
    <w:rsid w:val="008C2FD8"/>
    <w:rsid w:val="008C3006"/>
    <w:rsid w:val="008C7D1A"/>
    <w:rsid w:val="008C7E43"/>
    <w:rsid w:val="008C7FA0"/>
    <w:rsid w:val="008D16D4"/>
    <w:rsid w:val="008D4263"/>
    <w:rsid w:val="008D4987"/>
    <w:rsid w:val="008D695C"/>
    <w:rsid w:val="008D69F8"/>
    <w:rsid w:val="008D7E85"/>
    <w:rsid w:val="008E0D84"/>
    <w:rsid w:val="008E1A03"/>
    <w:rsid w:val="008E60F5"/>
    <w:rsid w:val="008E6415"/>
    <w:rsid w:val="008F064E"/>
    <w:rsid w:val="008F162C"/>
    <w:rsid w:val="008F3392"/>
    <w:rsid w:val="008F379A"/>
    <w:rsid w:val="00901AC1"/>
    <w:rsid w:val="009063C1"/>
    <w:rsid w:val="009124A0"/>
    <w:rsid w:val="00913EF6"/>
    <w:rsid w:val="009155C1"/>
    <w:rsid w:val="009173EE"/>
    <w:rsid w:val="00921CB8"/>
    <w:rsid w:val="009222E0"/>
    <w:rsid w:val="00926C04"/>
    <w:rsid w:val="00933981"/>
    <w:rsid w:val="00935CD6"/>
    <w:rsid w:val="00936AB5"/>
    <w:rsid w:val="00936CFB"/>
    <w:rsid w:val="00937F90"/>
    <w:rsid w:val="0094010E"/>
    <w:rsid w:val="00942F22"/>
    <w:rsid w:val="00951700"/>
    <w:rsid w:val="00951712"/>
    <w:rsid w:val="00952076"/>
    <w:rsid w:val="009542AA"/>
    <w:rsid w:val="00954AFF"/>
    <w:rsid w:val="00957EC9"/>
    <w:rsid w:val="009614BF"/>
    <w:rsid w:val="009674A1"/>
    <w:rsid w:val="00970D6B"/>
    <w:rsid w:val="0097293D"/>
    <w:rsid w:val="0097364F"/>
    <w:rsid w:val="00974B1B"/>
    <w:rsid w:val="00980B1B"/>
    <w:rsid w:val="00981DC5"/>
    <w:rsid w:val="00983283"/>
    <w:rsid w:val="009844AB"/>
    <w:rsid w:val="00992243"/>
    <w:rsid w:val="00995ED1"/>
    <w:rsid w:val="009A0DAD"/>
    <w:rsid w:val="009A4FD4"/>
    <w:rsid w:val="009B08E5"/>
    <w:rsid w:val="009B43C9"/>
    <w:rsid w:val="009B4B39"/>
    <w:rsid w:val="009B4EA6"/>
    <w:rsid w:val="009C0D09"/>
    <w:rsid w:val="009C1712"/>
    <w:rsid w:val="009C1CAC"/>
    <w:rsid w:val="009C2788"/>
    <w:rsid w:val="009C4877"/>
    <w:rsid w:val="009C5442"/>
    <w:rsid w:val="009C696B"/>
    <w:rsid w:val="009D0162"/>
    <w:rsid w:val="009D0E07"/>
    <w:rsid w:val="009D1C1A"/>
    <w:rsid w:val="009D6587"/>
    <w:rsid w:val="009D6A55"/>
    <w:rsid w:val="009E0109"/>
    <w:rsid w:val="009E2A99"/>
    <w:rsid w:val="009E3381"/>
    <w:rsid w:val="009E39AF"/>
    <w:rsid w:val="009E3AA1"/>
    <w:rsid w:val="009E5D6E"/>
    <w:rsid w:val="009E7ADB"/>
    <w:rsid w:val="009F1FBC"/>
    <w:rsid w:val="009F2654"/>
    <w:rsid w:val="009F52AF"/>
    <w:rsid w:val="009F63F3"/>
    <w:rsid w:val="00A003DF"/>
    <w:rsid w:val="00A0160E"/>
    <w:rsid w:val="00A0515B"/>
    <w:rsid w:val="00A05284"/>
    <w:rsid w:val="00A05DE3"/>
    <w:rsid w:val="00A078C9"/>
    <w:rsid w:val="00A11C00"/>
    <w:rsid w:val="00A13111"/>
    <w:rsid w:val="00A15B88"/>
    <w:rsid w:val="00A228E8"/>
    <w:rsid w:val="00A2434D"/>
    <w:rsid w:val="00A26ADB"/>
    <w:rsid w:val="00A27D57"/>
    <w:rsid w:val="00A305F9"/>
    <w:rsid w:val="00A30C75"/>
    <w:rsid w:val="00A3136C"/>
    <w:rsid w:val="00A34937"/>
    <w:rsid w:val="00A35931"/>
    <w:rsid w:val="00A36C40"/>
    <w:rsid w:val="00A3700F"/>
    <w:rsid w:val="00A42E82"/>
    <w:rsid w:val="00A46F8D"/>
    <w:rsid w:val="00A50AE5"/>
    <w:rsid w:val="00A5345C"/>
    <w:rsid w:val="00A536DC"/>
    <w:rsid w:val="00A552C9"/>
    <w:rsid w:val="00A61BE1"/>
    <w:rsid w:val="00A63157"/>
    <w:rsid w:val="00A73300"/>
    <w:rsid w:val="00A73A0B"/>
    <w:rsid w:val="00A73B7E"/>
    <w:rsid w:val="00A75121"/>
    <w:rsid w:val="00A770BA"/>
    <w:rsid w:val="00A7744F"/>
    <w:rsid w:val="00A8179A"/>
    <w:rsid w:val="00A833F3"/>
    <w:rsid w:val="00A835C3"/>
    <w:rsid w:val="00A90905"/>
    <w:rsid w:val="00A91924"/>
    <w:rsid w:val="00A96749"/>
    <w:rsid w:val="00A97861"/>
    <w:rsid w:val="00AA1CC6"/>
    <w:rsid w:val="00AA5214"/>
    <w:rsid w:val="00AA5CF3"/>
    <w:rsid w:val="00AA6A44"/>
    <w:rsid w:val="00AB199A"/>
    <w:rsid w:val="00AB55AF"/>
    <w:rsid w:val="00AC2204"/>
    <w:rsid w:val="00AC4C7B"/>
    <w:rsid w:val="00AC77E9"/>
    <w:rsid w:val="00AD0A09"/>
    <w:rsid w:val="00AD50DF"/>
    <w:rsid w:val="00AE4797"/>
    <w:rsid w:val="00AF40CB"/>
    <w:rsid w:val="00AF6D03"/>
    <w:rsid w:val="00B00AB1"/>
    <w:rsid w:val="00B03EE0"/>
    <w:rsid w:val="00B071A7"/>
    <w:rsid w:val="00B101A6"/>
    <w:rsid w:val="00B2031C"/>
    <w:rsid w:val="00B2467D"/>
    <w:rsid w:val="00B26289"/>
    <w:rsid w:val="00B2697A"/>
    <w:rsid w:val="00B30BB5"/>
    <w:rsid w:val="00B345E4"/>
    <w:rsid w:val="00B36009"/>
    <w:rsid w:val="00B40A8F"/>
    <w:rsid w:val="00B42072"/>
    <w:rsid w:val="00B422B0"/>
    <w:rsid w:val="00B424FA"/>
    <w:rsid w:val="00B4287A"/>
    <w:rsid w:val="00B456AD"/>
    <w:rsid w:val="00B52261"/>
    <w:rsid w:val="00B522CA"/>
    <w:rsid w:val="00B62954"/>
    <w:rsid w:val="00B62F3A"/>
    <w:rsid w:val="00B65D7F"/>
    <w:rsid w:val="00B67823"/>
    <w:rsid w:val="00B72E3C"/>
    <w:rsid w:val="00B7370C"/>
    <w:rsid w:val="00B815F8"/>
    <w:rsid w:val="00B81B74"/>
    <w:rsid w:val="00B82160"/>
    <w:rsid w:val="00B823C7"/>
    <w:rsid w:val="00B864E2"/>
    <w:rsid w:val="00B97206"/>
    <w:rsid w:val="00BA229C"/>
    <w:rsid w:val="00BA270C"/>
    <w:rsid w:val="00BA6D50"/>
    <w:rsid w:val="00BA6E64"/>
    <w:rsid w:val="00BB1976"/>
    <w:rsid w:val="00BB4C20"/>
    <w:rsid w:val="00BB5596"/>
    <w:rsid w:val="00BB6A9A"/>
    <w:rsid w:val="00BC1B24"/>
    <w:rsid w:val="00BD19AB"/>
    <w:rsid w:val="00BD1D12"/>
    <w:rsid w:val="00BD256A"/>
    <w:rsid w:val="00BD4ADF"/>
    <w:rsid w:val="00BD7E16"/>
    <w:rsid w:val="00BE1B6E"/>
    <w:rsid w:val="00BE6D6D"/>
    <w:rsid w:val="00BE7B45"/>
    <w:rsid w:val="00BF2DB0"/>
    <w:rsid w:val="00BF4205"/>
    <w:rsid w:val="00BF4A20"/>
    <w:rsid w:val="00BF5F6A"/>
    <w:rsid w:val="00BF685C"/>
    <w:rsid w:val="00C01242"/>
    <w:rsid w:val="00C0414F"/>
    <w:rsid w:val="00C04AE0"/>
    <w:rsid w:val="00C07333"/>
    <w:rsid w:val="00C11216"/>
    <w:rsid w:val="00C1238C"/>
    <w:rsid w:val="00C1301A"/>
    <w:rsid w:val="00C140A6"/>
    <w:rsid w:val="00C14A14"/>
    <w:rsid w:val="00C1580B"/>
    <w:rsid w:val="00C16511"/>
    <w:rsid w:val="00C165EA"/>
    <w:rsid w:val="00C23243"/>
    <w:rsid w:val="00C2630A"/>
    <w:rsid w:val="00C27F8D"/>
    <w:rsid w:val="00C3454F"/>
    <w:rsid w:val="00C35EE2"/>
    <w:rsid w:val="00C36946"/>
    <w:rsid w:val="00C42520"/>
    <w:rsid w:val="00C428DE"/>
    <w:rsid w:val="00C4341C"/>
    <w:rsid w:val="00C4429E"/>
    <w:rsid w:val="00C445CB"/>
    <w:rsid w:val="00C446A3"/>
    <w:rsid w:val="00C450D2"/>
    <w:rsid w:val="00C47AD6"/>
    <w:rsid w:val="00C60674"/>
    <w:rsid w:val="00C6225B"/>
    <w:rsid w:val="00C64FEF"/>
    <w:rsid w:val="00C6700E"/>
    <w:rsid w:val="00C711FA"/>
    <w:rsid w:val="00C71BF5"/>
    <w:rsid w:val="00C72079"/>
    <w:rsid w:val="00C75604"/>
    <w:rsid w:val="00C75669"/>
    <w:rsid w:val="00C815ED"/>
    <w:rsid w:val="00C83262"/>
    <w:rsid w:val="00C8354A"/>
    <w:rsid w:val="00C841FC"/>
    <w:rsid w:val="00C85ED9"/>
    <w:rsid w:val="00C87FFA"/>
    <w:rsid w:val="00C90AD5"/>
    <w:rsid w:val="00C92FF1"/>
    <w:rsid w:val="00C94BDD"/>
    <w:rsid w:val="00CA2BD8"/>
    <w:rsid w:val="00CA40BD"/>
    <w:rsid w:val="00CA42F9"/>
    <w:rsid w:val="00CA4670"/>
    <w:rsid w:val="00CA7CB7"/>
    <w:rsid w:val="00CB03F9"/>
    <w:rsid w:val="00CB29B8"/>
    <w:rsid w:val="00CB49FD"/>
    <w:rsid w:val="00CB4B61"/>
    <w:rsid w:val="00CB6B42"/>
    <w:rsid w:val="00CC319C"/>
    <w:rsid w:val="00CC4DDB"/>
    <w:rsid w:val="00CD0840"/>
    <w:rsid w:val="00CD0C17"/>
    <w:rsid w:val="00CD15B5"/>
    <w:rsid w:val="00CD329A"/>
    <w:rsid w:val="00CD4A0B"/>
    <w:rsid w:val="00CD4E3D"/>
    <w:rsid w:val="00CD7167"/>
    <w:rsid w:val="00CE08C6"/>
    <w:rsid w:val="00CE15D6"/>
    <w:rsid w:val="00CE3C81"/>
    <w:rsid w:val="00CE6462"/>
    <w:rsid w:val="00CE653C"/>
    <w:rsid w:val="00CF2440"/>
    <w:rsid w:val="00CF290C"/>
    <w:rsid w:val="00CF71B7"/>
    <w:rsid w:val="00CF7B64"/>
    <w:rsid w:val="00CF7C85"/>
    <w:rsid w:val="00D00028"/>
    <w:rsid w:val="00D02873"/>
    <w:rsid w:val="00D0390F"/>
    <w:rsid w:val="00D040C9"/>
    <w:rsid w:val="00D06F0F"/>
    <w:rsid w:val="00D10300"/>
    <w:rsid w:val="00D12438"/>
    <w:rsid w:val="00D137B9"/>
    <w:rsid w:val="00D1629F"/>
    <w:rsid w:val="00D17E17"/>
    <w:rsid w:val="00D20FB9"/>
    <w:rsid w:val="00D2117D"/>
    <w:rsid w:val="00D261FC"/>
    <w:rsid w:val="00D278DB"/>
    <w:rsid w:val="00D30DF1"/>
    <w:rsid w:val="00D31D3C"/>
    <w:rsid w:val="00D42F02"/>
    <w:rsid w:val="00D4649D"/>
    <w:rsid w:val="00D468FB"/>
    <w:rsid w:val="00D47EA1"/>
    <w:rsid w:val="00D50D6F"/>
    <w:rsid w:val="00D526D9"/>
    <w:rsid w:val="00D54FEA"/>
    <w:rsid w:val="00D56B72"/>
    <w:rsid w:val="00D575FE"/>
    <w:rsid w:val="00D615D0"/>
    <w:rsid w:val="00D62E46"/>
    <w:rsid w:val="00D650D9"/>
    <w:rsid w:val="00D668DB"/>
    <w:rsid w:val="00D674FF"/>
    <w:rsid w:val="00D7612B"/>
    <w:rsid w:val="00D7765D"/>
    <w:rsid w:val="00D81F2D"/>
    <w:rsid w:val="00D82A7D"/>
    <w:rsid w:val="00D83BCE"/>
    <w:rsid w:val="00D8631C"/>
    <w:rsid w:val="00D9563D"/>
    <w:rsid w:val="00D965B4"/>
    <w:rsid w:val="00DA0636"/>
    <w:rsid w:val="00DA22BA"/>
    <w:rsid w:val="00DA3940"/>
    <w:rsid w:val="00DA3F17"/>
    <w:rsid w:val="00DB067B"/>
    <w:rsid w:val="00DB0CFB"/>
    <w:rsid w:val="00DB118A"/>
    <w:rsid w:val="00DB2156"/>
    <w:rsid w:val="00DB4269"/>
    <w:rsid w:val="00DB51D5"/>
    <w:rsid w:val="00DB6F95"/>
    <w:rsid w:val="00DB77C0"/>
    <w:rsid w:val="00DC3734"/>
    <w:rsid w:val="00DC396D"/>
    <w:rsid w:val="00DC48A7"/>
    <w:rsid w:val="00DC7809"/>
    <w:rsid w:val="00DD1232"/>
    <w:rsid w:val="00DD22CC"/>
    <w:rsid w:val="00DD2954"/>
    <w:rsid w:val="00DD2EC0"/>
    <w:rsid w:val="00DD55AF"/>
    <w:rsid w:val="00DD5B61"/>
    <w:rsid w:val="00DD5E2C"/>
    <w:rsid w:val="00DD6029"/>
    <w:rsid w:val="00DE0014"/>
    <w:rsid w:val="00DE0DBF"/>
    <w:rsid w:val="00DE1B77"/>
    <w:rsid w:val="00DE2323"/>
    <w:rsid w:val="00DE354E"/>
    <w:rsid w:val="00DE3DDC"/>
    <w:rsid w:val="00DE5FBC"/>
    <w:rsid w:val="00DE7343"/>
    <w:rsid w:val="00DF2C7A"/>
    <w:rsid w:val="00DF7A5A"/>
    <w:rsid w:val="00E01822"/>
    <w:rsid w:val="00E02496"/>
    <w:rsid w:val="00E0268B"/>
    <w:rsid w:val="00E05179"/>
    <w:rsid w:val="00E05684"/>
    <w:rsid w:val="00E06D25"/>
    <w:rsid w:val="00E13A59"/>
    <w:rsid w:val="00E15525"/>
    <w:rsid w:val="00E2096D"/>
    <w:rsid w:val="00E23682"/>
    <w:rsid w:val="00E2606A"/>
    <w:rsid w:val="00E3187B"/>
    <w:rsid w:val="00E31D83"/>
    <w:rsid w:val="00E340D3"/>
    <w:rsid w:val="00E3459E"/>
    <w:rsid w:val="00E404E9"/>
    <w:rsid w:val="00E40A9F"/>
    <w:rsid w:val="00E5068F"/>
    <w:rsid w:val="00E52A98"/>
    <w:rsid w:val="00E5362E"/>
    <w:rsid w:val="00E54C28"/>
    <w:rsid w:val="00E60195"/>
    <w:rsid w:val="00E6049B"/>
    <w:rsid w:val="00E62021"/>
    <w:rsid w:val="00E63392"/>
    <w:rsid w:val="00E652C4"/>
    <w:rsid w:val="00E66069"/>
    <w:rsid w:val="00E709D4"/>
    <w:rsid w:val="00E71A3B"/>
    <w:rsid w:val="00E748A8"/>
    <w:rsid w:val="00E8025E"/>
    <w:rsid w:val="00E8027C"/>
    <w:rsid w:val="00E83988"/>
    <w:rsid w:val="00E94F78"/>
    <w:rsid w:val="00E963CB"/>
    <w:rsid w:val="00E966AE"/>
    <w:rsid w:val="00EA2F1C"/>
    <w:rsid w:val="00EA4918"/>
    <w:rsid w:val="00EA49B7"/>
    <w:rsid w:val="00EA5B01"/>
    <w:rsid w:val="00EA5E83"/>
    <w:rsid w:val="00EB0AFC"/>
    <w:rsid w:val="00EB28B4"/>
    <w:rsid w:val="00EB6ADD"/>
    <w:rsid w:val="00EB7AC0"/>
    <w:rsid w:val="00EC1C30"/>
    <w:rsid w:val="00EC22C1"/>
    <w:rsid w:val="00EC359D"/>
    <w:rsid w:val="00EC39AE"/>
    <w:rsid w:val="00EC4A57"/>
    <w:rsid w:val="00EC4AAF"/>
    <w:rsid w:val="00EC5322"/>
    <w:rsid w:val="00EC5B50"/>
    <w:rsid w:val="00EC6050"/>
    <w:rsid w:val="00EC620D"/>
    <w:rsid w:val="00EC648A"/>
    <w:rsid w:val="00EC70D7"/>
    <w:rsid w:val="00ED1077"/>
    <w:rsid w:val="00ED11BE"/>
    <w:rsid w:val="00ED1C5A"/>
    <w:rsid w:val="00ED44F4"/>
    <w:rsid w:val="00ED58A5"/>
    <w:rsid w:val="00ED6394"/>
    <w:rsid w:val="00EE17A4"/>
    <w:rsid w:val="00EE3233"/>
    <w:rsid w:val="00EE33AB"/>
    <w:rsid w:val="00EF0082"/>
    <w:rsid w:val="00EF397B"/>
    <w:rsid w:val="00EF5B14"/>
    <w:rsid w:val="00EF5F53"/>
    <w:rsid w:val="00F0532C"/>
    <w:rsid w:val="00F065B2"/>
    <w:rsid w:val="00F071F1"/>
    <w:rsid w:val="00F0759E"/>
    <w:rsid w:val="00F100EA"/>
    <w:rsid w:val="00F11082"/>
    <w:rsid w:val="00F1227C"/>
    <w:rsid w:val="00F1525B"/>
    <w:rsid w:val="00F17FEC"/>
    <w:rsid w:val="00F2174B"/>
    <w:rsid w:val="00F233E0"/>
    <w:rsid w:val="00F236F9"/>
    <w:rsid w:val="00F241DE"/>
    <w:rsid w:val="00F30394"/>
    <w:rsid w:val="00F3060B"/>
    <w:rsid w:val="00F30BEC"/>
    <w:rsid w:val="00F31452"/>
    <w:rsid w:val="00F37504"/>
    <w:rsid w:val="00F4288B"/>
    <w:rsid w:val="00F43610"/>
    <w:rsid w:val="00F4420B"/>
    <w:rsid w:val="00F46177"/>
    <w:rsid w:val="00F476E5"/>
    <w:rsid w:val="00F5088D"/>
    <w:rsid w:val="00F50A1E"/>
    <w:rsid w:val="00F525ED"/>
    <w:rsid w:val="00F53D47"/>
    <w:rsid w:val="00F542F7"/>
    <w:rsid w:val="00F548D5"/>
    <w:rsid w:val="00F63CE8"/>
    <w:rsid w:val="00F66A9D"/>
    <w:rsid w:val="00F700EF"/>
    <w:rsid w:val="00F7117E"/>
    <w:rsid w:val="00F7125F"/>
    <w:rsid w:val="00F749C4"/>
    <w:rsid w:val="00F77A20"/>
    <w:rsid w:val="00F810A4"/>
    <w:rsid w:val="00F8345A"/>
    <w:rsid w:val="00F93042"/>
    <w:rsid w:val="00F93D2E"/>
    <w:rsid w:val="00F979FE"/>
    <w:rsid w:val="00FA08BF"/>
    <w:rsid w:val="00FA125F"/>
    <w:rsid w:val="00FA2F7E"/>
    <w:rsid w:val="00FA6533"/>
    <w:rsid w:val="00FA7B78"/>
    <w:rsid w:val="00FB3207"/>
    <w:rsid w:val="00FB3EF0"/>
    <w:rsid w:val="00FB3F17"/>
    <w:rsid w:val="00FB7CEE"/>
    <w:rsid w:val="00FC037C"/>
    <w:rsid w:val="00FC21AD"/>
    <w:rsid w:val="00FC30A0"/>
    <w:rsid w:val="00FD1961"/>
    <w:rsid w:val="00FD3DA7"/>
    <w:rsid w:val="00FD59F4"/>
    <w:rsid w:val="00FD67F9"/>
    <w:rsid w:val="00FD7E47"/>
    <w:rsid w:val="00FE0557"/>
    <w:rsid w:val="00FE544F"/>
    <w:rsid w:val="00FF36AC"/>
    <w:rsid w:val="00FF3C54"/>
    <w:rsid w:val="00FF4455"/>
    <w:rsid w:val="00FF7D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C44079"/>
  <w15:chartTrackingRefBased/>
  <w15:docId w15:val="{6B36B1F3-82D1-4764-A1DB-80AA88A4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1A03"/>
    <w:pPr>
      <w:spacing w:after="120"/>
    </w:pPr>
    <w:rPr>
      <w:rFonts w:ascii="Times New Roman" w:hAnsi="Times New Roman"/>
      <w:sz w:val="22"/>
      <w:szCs w:val="22"/>
      <w:lang w:eastAsia="ko-KR"/>
    </w:rPr>
  </w:style>
  <w:style w:type="paragraph" w:styleId="berschrift1">
    <w:name w:val="heading 1"/>
    <w:basedOn w:val="Standard"/>
    <w:next w:val="Standard"/>
    <w:link w:val="berschrift1Zchn"/>
    <w:uiPriority w:val="9"/>
    <w:qFormat/>
    <w:rsid w:val="008E1A03"/>
    <w:pPr>
      <w:keepNext/>
      <w:numPr>
        <w:numId w:val="14"/>
      </w:numPr>
      <w:spacing w:before="600" w:after="80"/>
      <w:ind w:left="431" w:hanging="431"/>
      <w:outlineLvl w:val="0"/>
    </w:pPr>
    <w:rPr>
      <w:rFonts w:ascii="Cambria" w:hAnsi="Cambria"/>
      <w:b/>
      <w:bCs/>
      <w:color w:val="365F91"/>
      <w:sz w:val="24"/>
      <w:szCs w:val="24"/>
    </w:rPr>
  </w:style>
  <w:style w:type="paragraph" w:styleId="berschrift2">
    <w:name w:val="heading 2"/>
    <w:basedOn w:val="Standard"/>
    <w:next w:val="Standard"/>
    <w:link w:val="berschrift2Zchn"/>
    <w:uiPriority w:val="9"/>
    <w:unhideWhenUsed/>
    <w:qFormat/>
    <w:rsid w:val="008E1A03"/>
    <w:pPr>
      <w:keepNext/>
      <w:numPr>
        <w:ilvl w:val="1"/>
        <w:numId w:val="14"/>
      </w:numPr>
      <w:spacing w:before="200" w:after="80"/>
      <w:ind w:left="578" w:hanging="578"/>
      <w:outlineLvl w:val="1"/>
    </w:pPr>
    <w:rPr>
      <w:rFonts w:ascii="Cambria" w:hAnsi="Cambria"/>
      <w:color w:val="365F91"/>
      <w:sz w:val="24"/>
      <w:szCs w:val="24"/>
    </w:rPr>
  </w:style>
  <w:style w:type="paragraph" w:styleId="berschrift3">
    <w:name w:val="heading 3"/>
    <w:basedOn w:val="Standard"/>
    <w:next w:val="Standard"/>
    <w:link w:val="berschrift3Zchn"/>
    <w:uiPriority w:val="9"/>
    <w:semiHidden/>
    <w:unhideWhenUsed/>
    <w:qFormat/>
    <w:rsid w:val="009C1CAC"/>
    <w:pPr>
      <w:numPr>
        <w:ilvl w:val="2"/>
        <w:numId w:val="14"/>
      </w:numPr>
      <w:pBdr>
        <w:bottom w:val="single" w:sz="4" w:space="1" w:color="95B3D7"/>
      </w:pBdr>
      <w:spacing w:before="200" w:after="80"/>
      <w:outlineLvl w:val="2"/>
    </w:pPr>
    <w:rPr>
      <w:rFonts w:ascii="Cambria" w:hAnsi="Cambria"/>
      <w:color w:val="4F81BD"/>
      <w:sz w:val="24"/>
      <w:szCs w:val="24"/>
    </w:rPr>
  </w:style>
  <w:style w:type="paragraph" w:styleId="berschrift4">
    <w:name w:val="heading 4"/>
    <w:basedOn w:val="Standard"/>
    <w:next w:val="Standard"/>
    <w:link w:val="berschrift4Zchn"/>
    <w:uiPriority w:val="9"/>
    <w:semiHidden/>
    <w:unhideWhenUsed/>
    <w:qFormat/>
    <w:rsid w:val="009C1CAC"/>
    <w:pPr>
      <w:numPr>
        <w:ilvl w:val="3"/>
        <w:numId w:val="14"/>
      </w:numPr>
      <w:pBdr>
        <w:bottom w:val="single" w:sz="4" w:space="2" w:color="B8CCE4"/>
      </w:pBdr>
      <w:spacing w:before="200" w:after="80"/>
      <w:outlineLvl w:val="3"/>
    </w:pPr>
    <w:rPr>
      <w:rFonts w:ascii="Cambria" w:hAnsi="Cambria"/>
      <w:i/>
      <w:iCs/>
      <w:color w:val="4F81BD"/>
      <w:sz w:val="24"/>
      <w:szCs w:val="24"/>
    </w:rPr>
  </w:style>
  <w:style w:type="paragraph" w:styleId="berschrift5">
    <w:name w:val="heading 5"/>
    <w:basedOn w:val="Standard"/>
    <w:next w:val="Standard"/>
    <w:link w:val="berschrift5Zchn"/>
    <w:uiPriority w:val="9"/>
    <w:semiHidden/>
    <w:unhideWhenUsed/>
    <w:qFormat/>
    <w:rsid w:val="009C1CAC"/>
    <w:pPr>
      <w:numPr>
        <w:ilvl w:val="4"/>
        <w:numId w:val="14"/>
      </w:numPr>
      <w:spacing w:before="200" w:after="80"/>
      <w:outlineLvl w:val="4"/>
    </w:pPr>
    <w:rPr>
      <w:rFonts w:ascii="Cambria" w:hAnsi="Cambria"/>
      <w:color w:val="4F81BD"/>
    </w:rPr>
  </w:style>
  <w:style w:type="paragraph" w:styleId="berschrift6">
    <w:name w:val="heading 6"/>
    <w:basedOn w:val="Standard"/>
    <w:next w:val="Standard"/>
    <w:link w:val="berschrift6Zchn"/>
    <w:uiPriority w:val="9"/>
    <w:semiHidden/>
    <w:unhideWhenUsed/>
    <w:qFormat/>
    <w:rsid w:val="009C1CAC"/>
    <w:pPr>
      <w:numPr>
        <w:ilvl w:val="5"/>
        <w:numId w:val="14"/>
      </w:numPr>
      <w:spacing w:before="280" w:after="100"/>
      <w:outlineLvl w:val="5"/>
    </w:pPr>
    <w:rPr>
      <w:rFonts w:ascii="Cambria" w:hAnsi="Cambria"/>
      <w:i/>
      <w:iCs/>
      <w:color w:val="4F81BD"/>
    </w:rPr>
  </w:style>
  <w:style w:type="paragraph" w:styleId="berschrift7">
    <w:name w:val="heading 7"/>
    <w:basedOn w:val="Standard"/>
    <w:next w:val="Standard"/>
    <w:link w:val="berschrift7Zchn"/>
    <w:uiPriority w:val="9"/>
    <w:semiHidden/>
    <w:unhideWhenUsed/>
    <w:qFormat/>
    <w:rsid w:val="009C1CAC"/>
    <w:pPr>
      <w:numPr>
        <w:ilvl w:val="6"/>
        <w:numId w:val="14"/>
      </w:numPr>
      <w:spacing w:before="320" w:after="100"/>
      <w:outlineLvl w:val="6"/>
    </w:pPr>
    <w:rPr>
      <w:rFonts w:ascii="Cambria" w:hAnsi="Cambria"/>
      <w:b/>
      <w:bCs/>
      <w:color w:val="9BBB59"/>
      <w:sz w:val="20"/>
      <w:szCs w:val="20"/>
    </w:rPr>
  </w:style>
  <w:style w:type="paragraph" w:styleId="berschrift8">
    <w:name w:val="heading 8"/>
    <w:basedOn w:val="Standard"/>
    <w:next w:val="Standard"/>
    <w:link w:val="berschrift8Zchn"/>
    <w:uiPriority w:val="9"/>
    <w:semiHidden/>
    <w:unhideWhenUsed/>
    <w:qFormat/>
    <w:rsid w:val="009C1CAC"/>
    <w:pPr>
      <w:numPr>
        <w:ilvl w:val="7"/>
        <w:numId w:val="14"/>
      </w:numPr>
      <w:spacing w:before="320" w:after="100"/>
      <w:outlineLvl w:val="7"/>
    </w:pPr>
    <w:rPr>
      <w:rFonts w:ascii="Cambria" w:hAnsi="Cambria"/>
      <w:b/>
      <w:bCs/>
      <w:i/>
      <w:iCs/>
      <w:color w:val="9BBB59"/>
      <w:sz w:val="20"/>
      <w:szCs w:val="20"/>
    </w:rPr>
  </w:style>
  <w:style w:type="paragraph" w:styleId="berschrift9">
    <w:name w:val="heading 9"/>
    <w:basedOn w:val="Standard"/>
    <w:next w:val="Standard"/>
    <w:link w:val="berschrift9Zchn"/>
    <w:uiPriority w:val="9"/>
    <w:semiHidden/>
    <w:unhideWhenUsed/>
    <w:qFormat/>
    <w:rsid w:val="009C1CAC"/>
    <w:pPr>
      <w:numPr>
        <w:ilvl w:val="8"/>
        <w:numId w:val="14"/>
      </w:numPr>
      <w:spacing w:before="320" w:after="100"/>
      <w:outlineLvl w:val="8"/>
    </w:pPr>
    <w:rPr>
      <w:rFonts w:ascii="Cambria" w:hAnsi="Cambria"/>
      <w:i/>
      <w:iCs/>
      <w:color w:val="9BBB59"/>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1CAC"/>
    <w:pPr>
      <w:ind w:left="720"/>
      <w:contextualSpacing/>
    </w:pPr>
  </w:style>
  <w:style w:type="character" w:styleId="Hyperlink">
    <w:name w:val="Hyperlink"/>
    <w:uiPriority w:val="99"/>
    <w:unhideWhenUsed/>
    <w:rsid w:val="007C7ED2"/>
    <w:rPr>
      <w:color w:val="0000FF"/>
      <w:u w:val="single"/>
    </w:rPr>
  </w:style>
  <w:style w:type="paragraph" w:styleId="KeinLeerraum">
    <w:name w:val="No Spacing"/>
    <w:basedOn w:val="Standard"/>
    <w:link w:val="KeinLeerraumZchn"/>
    <w:uiPriority w:val="1"/>
    <w:qFormat/>
    <w:rsid w:val="009C1CAC"/>
  </w:style>
  <w:style w:type="character" w:customStyle="1" w:styleId="berschrift1Zchn">
    <w:name w:val="Überschrift 1 Zchn"/>
    <w:link w:val="berschrift1"/>
    <w:uiPriority w:val="9"/>
    <w:rsid w:val="008E1A03"/>
    <w:rPr>
      <w:rFonts w:ascii="Cambria" w:hAnsi="Cambria"/>
      <w:b/>
      <w:bCs/>
      <w:color w:val="365F91"/>
      <w:sz w:val="24"/>
      <w:szCs w:val="24"/>
      <w:lang w:eastAsia="ko-KR"/>
    </w:rPr>
  </w:style>
  <w:style w:type="character" w:customStyle="1" w:styleId="berschrift2Zchn">
    <w:name w:val="Überschrift 2 Zchn"/>
    <w:link w:val="berschrift2"/>
    <w:uiPriority w:val="9"/>
    <w:rsid w:val="008E1A03"/>
    <w:rPr>
      <w:rFonts w:ascii="Cambria" w:hAnsi="Cambria"/>
      <w:color w:val="365F91"/>
      <w:sz w:val="24"/>
      <w:szCs w:val="24"/>
      <w:lang w:eastAsia="ko-KR"/>
    </w:rPr>
  </w:style>
  <w:style w:type="character" w:customStyle="1" w:styleId="berschrift3Zchn">
    <w:name w:val="Überschrift 3 Zchn"/>
    <w:link w:val="berschrift3"/>
    <w:uiPriority w:val="9"/>
    <w:semiHidden/>
    <w:rsid w:val="009C1CAC"/>
    <w:rPr>
      <w:rFonts w:ascii="Cambria" w:eastAsia="Malgun Gothic" w:hAnsi="Cambria" w:cs="Times New Roman"/>
      <w:color w:val="4F81BD"/>
      <w:sz w:val="24"/>
      <w:szCs w:val="24"/>
    </w:rPr>
  </w:style>
  <w:style w:type="character" w:customStyle="1" w:styleId="berschrift4Zchn">
    <w:name w:val="Überschrift 4 Zchn"/>
    <w:link w:val="berschrift4"/>
    <w:uiPriority w:val="9"/>
    <w:semiHidden/>
    <w:rsid w:val="009C1CAC"/>
    <w:rPr>
      <w:rFonts w:ascii="Cambria" w:eastAsia="Malgun Gothic" w:hAnsi="Cambria" w:cs="Times New Roman"/>
      <w:i/>
      <w:iCs/>
      <w:color w:val="4F81BD"/>
      <w:sz w:val="24"/>
      <w:szCs w:val="24"/>
    </w:rPr>
  </w:style>
  <w:style w:type="character" w:customStyle="1" w:styleId="berschrift5Zchn">
    <w:name w:val="Überschrift 5 Zchn"/>
    <w:link w:val="berschrift5"/>
    <w:uiPriority w:val="9"/>
    <w:semiHidden/>
    <w:rsid w:val="009C1CAC"/>
    <w:rPr>
      <w:rFonts w:ascii="Cambria" w:eastAsia="Malgun Gothic" w:hAnsi="Cambria" w:cs="Times New Roman"/>
      <w:color w:val="4F81BD"/>
    </w:rPr>
  </w:style>
  <w:style w:type="character" w:customStyle="1" w:styleId="berschrift6Zchn">
    <w:name w:val="Überschrift 6 Zchn"/>
    <w:link w:val="berschrift6"/>
    <w:uiPriority w:val="9"/>
    <w:semiHidden/>
    <w:rsid w:val="009C1CAC"/>
    <w:rPr>
      <w:rFonts w:ascii="Cambria" w:eastAsia="Malgun Gothic" w:hAnsi="Cambria" w:cs="Times New Roman"/>
      <w:i/>
      <w:iCs/>
      <w:color w:val="4F81BD"/>
    </w:rPr>
  </w:style>
  <w:style w:type="character" w:customStyle="1" w:styleId="berschrift7Zchn">
    <w:name w:val="Überschrift 7 Zchn"/>
    <w:link w:val="berschrift7"/>
    <w:uiPriority w:val="9"/>
    <w:semiHidden/>
    <w:rsid w:val="009C1CAC"/>
    <w:rPr>
      <w:rFonts w:ascii="Cambria" w:eastAsia="Malgun Gothic" w:hAnsi="Cambria" w:cs="Times New Roman"/>
      <w:b/>
      <w:bCs/>
      <w:color w:val="9BBB59"/>
      <w:sz w:val="20"/>
      <w:szCs w:val="20"/>
    </w:rPr>
  </w:style>
  <w:style w:type="character" w:customStyle="1" w:styleId="berschrift8Zchn">
    <w:name w:val="Überschrift 8 Zchn"/>
    <w:link w:val="berschrift8"/>
    <w:uiPriority w:val="9"/>
    <w:semiHidden/>
    <w:rsid w:val="009C1CAC"/>
    <w:rPr>
      <w:rFonts w:ascii="Cambria" w:eastAsia="Malgun Gothic" w:hAnsi="Cambria" w:cs="Times New Roman"/>
      <w:b/>
      <w:bCs/>
      <w:i/>
      <w:iCs/>
      <w:color w:val="9BBB59"/>
      <w:sz w:val="20"/>
      <w:szCs w:val="20"/>
    </w:rPr>
  </w:style>
  <w:style w:type="character" w:customStyle="1" w:styleId="berschrift9Zchn">
    <w:name w:val="Überschrift 9 Zchn"/>
    <w:link w:val="berschrift9"/>
    <w:uiPriority w:val="9"/>
    <w:semiHidden/>
    <w:rsid w:val="009C1CAC"/>
    <w:rPr>
      <w:rFonts w:ascii="Cambria" w:eastAsia="Malgun Gothic" w:hAnsi="Cambria" w:cs="Times New Roman"/>
      <w:i/>
      <w:iCs/>
      <w:color w:val="9BBB59"/>
      <w:sz w:val="20"/>
      <w:szCs w:val="20"/>
    </w:rPr>
  </w:style>
  <w:style w:type="paragraph" w:styleId="Beschriftung">
    <w:name w:val="caption"/>
    <w:basedOn w:val="Standard"/>
    <w:next w:val="Standard"/>
    <w:uiPriority w:val="35"/>
    <w:semiHidden/>
    <w:unhideWhenUsed/>
    <w:qFormat/>
    <w:rsid w:val="009C1CAC"/>
    <w:rPr>
      <w:b/>
      <w:bCs/>
      <w:sz w:val="18"/>
      <w:szCs w:val="18"/>
    </w:rPr>
  </w:style>
  <w:style w:type="paragraph" w:styleId="Titel">
    <w:name w:val="Title"/>
    <w:basedOn w:val="Standard"/>
    <w:next w:val="Standard"/>
    <w:link w:val="TitelZchn"/>
    <w:uiPriority w:val="10"/>
    <w:qFormat/>
    <w:rsid w:val="009C1CAC"/>
    <w:pPr>
      <w:pBdr>
        <w:top w:val="single" w:sz="8" w:space="10" w:color="A7BFDE"/>
        <w:bottom w:val="single" w:sz="24" w:space="15" w:color="9BBB59"/>
      </w:pBdr>
      <w:jc w:val="center"/>
    </w:pPr>
    <w:rPr>
      <w:rFonts w:ascii="Cambria" w:hAnsi="Cambria"/>
      <w:i/>
      <w:iCs/>
      <w:color w:val="243F60"/>
      <w:sz w:val="60"/>
      <w:szCs w:val="60"/>
    </w:rPr>
  </w:style>
  <w:style w:type="character" w:customStyle="1" w:styleId="TitelZchn">
    <w:name w:val="Titel Zchn"/>
    <w:link w:val="Titel"/>
    <w:uiPriority w:val="10"/>
    <w:rsid w:val="009C1CAC"/>
    <w:rPr>
      <w:rFonts w:ascii="Cambria" w:eastAsia="Malgun Gothic" w:hAnsi="Cambria" w:cs="Times New Roman"/>
      <w:i/>
      <w:iCs/>
      <w:color w:val="243F60"/>
      <w:sz w:val="60"/>
      <w:szCs w:val="60"/>
    </w:rPr>
  </w:style>
  <w:style w:type="paragraph" w:styleId="Untertitel">
    <w:name w:val="Subtitle"/>
    <w:basedOn w:val="Standard"/>
    <w:next w:val="Standard"/>
    <w:link w:val="UntertitelZchn"/>
    <w:uiPriority w:val="11"/>
    <w:qFormat/>
    <w:rsid w:val="009C1CAC"/>
    <w:pPr>
      <w:spacing w:before="200" w:after="900"/>
      <w:jc w:val="right"/>
    </w:pPr>
    <w:rPr>
      <w:i/>
      <w:iCs/>
      <w:sz w:val="24"/>
      <w:szCs w:val="24"/>
    </w:rPr>
  </w:style>
  <w:style w:type="character" w:customStyle="1" w:styleId="UntertitelZchn">
    <w:name w:val="Untertitel Zchn"/>
    <w:link w:val="Untertitel"/>
    <w:uiPriority w:val="11"/>
    <w:rsid w:val="009C1CAC"/>
    <w:rPr>
      <w:i/>
      <w:iCs/>
      <w:sz w:val="24"/>
      <w:szCs w:val="24"/>
    </w:rPr>
  </w:style>
  <w:style w:type="character" w:styleId="Fett">
    <w:name w:val="Strong"/>
    <w:uiPriority w:val="22"/>
    <w:qFormat/>
    <w:rsid w:val="009C1CAC"/>
    <w:rPr>
      <w:b/>
      <w:bCs/>
      <w:spacing w:val="0"/>
    </w:rPr>
  </w:style>
  <w:style w:type="character" w:styleId="Hervorhebung">
    <w:name w:val="Emphasis"/>
    <w:uiPriority w:val="20"/>
    <w:qFormat/>
    <w:rsid w:val="009C1CAC"/>
    <w:rPr>
      <w:b/>
      <w:bCs/>
      <w:i/>
      <w:iCs/>
      <w:color w:val="5A5A5A"/>
    </w:rPr>
  </w:style>
  <w:style w:type="character" w:customStyle="1" w:styleId="KeinLeerraumZchn">
    <w:name w:val="Kein Leerraum Zchn"/>
    <w:link w:val="KeinLeerraum"/>
    <w:uiPriority w:val="1"/>
    <w:rsid w:val="009C1CAC"/>
  </w:style>
  <w:style w:type="paragraph" w:styleId="Zitat">
    <w:name w:val="Quote"/>
    <w:basedOn w:val="Standard"/>
    <w:next w:val="Standard"/>
    <w:link w:val="ZitatZchn"/>
    <w:uiPriority w:val="29"/>
    <w:qFormat/>
    <w:rsid w:val="009C1CAC"/>
    <w:rPr>
      <w:rFonts w:ascii="Cambria" w:hAnsi="Cambria"/>
      <w:i/>
      <w:iCs/>
      <w:color w:val="5A5A5A"/>
    </w:rPr>
  </w:style>
  <w:style w:type="character" w:customStyle="1" w:styleId="ZitatZchn">
    <w:name w:val="Zitat Zchn"/>
    <w:link w:val="Zitat"/>
    <w:uiPriority w:val="29"/>
    <w:rsid w:val="009C1CAC"/>
    <w:rPr>
      <w:rFonts w:ascii="Cambria" w:eastAsia="Malgun Gothic" w:hAnsi="Cambria" w:cs="Times New Roman"/>
      <w:i/>
      <w:iCs/>
      <w:color w:val="5A5A5A"/>
    </w:rPr>
  </w:style>
  <w:style w:type="paragraph" w:styleId="IntensivesZitat">
    <w:name w:val="Intense Quote"/>
    <w:basedOn w:val="Standard"/>
    <w:next w:val="Standard"/>
    <w:link w:val="IntensivesZitatZchn"/>
    <w:uiPriority w:val="30"/>
    <w:qFormat/>
    <w:rsid w:val="009C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ivesZitatZchn">
    <w:name w:val="Intensives Zitat Zchn"/>
    <w:link w:val="IntensivesZitat"/>
    <w:uiPriority w:val="30"/>
    <w:rsid w:val="009C1CAC"/>
    <w:rPr>
      <w:rFonts w:ascii="Cambria" w:eastAsia="Malgun Gothic" w:hAnsi="Cambria" w:cs="Times New Roman"/>
      <w:i/>
      <w:iCs/>
      <w:color w:val="FFFFFF"/>
      <w:sz w:val="24"/>
      <w:szCs w:val="24"/>
      <w:shd w:val="clear" w:color="auto" w:fill="4F81BD"/>
    </w:rPr>
  </w:style>
  <w:style w:type="character" w:styleId="SchwacheHervorhebung">
    <w:name w:val="Subtle Emphasis"/>
    <w:uiPriority w:val="19"/>
    <w:qFormat/>
    <w:rsid w:val="009C1CAC"/>
    <w:rPr>
      <w:i/>
      <w:iCs/>
      <w:color w:val="5A5A5A"/>
    </w:rPr>
  </w:style>
  <w:style w:type="character" w:styleId="IntensiveHervorhebung">
    <w:name w:val="Intense Emphasis"/>
    <w:uiPriority w:val="21"/>
    <w:qFormat/>
    <w:rsid w:val="009C1CAC"/>
    <w:rPr>
      <w:b/>
      <w:bCs/>
      <w:i/>
      <w:iCs/>
      <w:color w:val="4F81BD"/>
      <w:sz w:val="22"/>
      <w:szCs w:val="22"/>
    </w:rPr>
  </w:style>
  <w:style w:type="character" w:styleId="SchwacherVerweis">
    <w:name w:val="Subtle Reference"/>
    <w:uiPriority w:val="31"/>
    <w:qFormat/>
    <w:rsid w:val="009C1CAC"/>
    <w:rPr>
      <w:color w:val="auto"/>
      <w:u w:val="single" w:color="9BBB59"/>
    </w:rPr>
  </w:style>
  <w:style w:type="character" w:styleId="IntensiverVerweis">
    <w:name w:val="Intense Reference"/>
    <w:uiPriority w:val="32"/>
    <w:qFormat/>
    <w:rsid w:val="009C1CAC"/>
    <w:rPr>
      <w:b/>
      <w:bCs/>
      <w:color w:val="76923C"/>
      <w:u w:val="single" w:color="9BBB59"/>
    </w:rPr>
  </w:style>
  <w:style w:type="character" w:styleId="Buchtitel">
    <w:name w:val="Book Title"/>
    <w:uiPriority w:val="33"/>
    <w:qFormat/>
    <w:rsid w:val="009C1CAC"/>
    <w:rPr>
      <w:rFonts w:ascii="Cambria" w:eastAsia="Malgun Gothic" w:hAnsi="Cambria" w:cs="Times New Roman"/>
      <w:b/>
      <w:bCs/>
      <w:i/>
      <w:iCs/>
      <w:color w:val="auto"/>
    </w:rPr>
  </w:style>
  <w:style w:type="paragraph" w:styleId="Inhaltsverzeichnisberschrift">
    <w:name w:val="TOC Heading"/>
    <w:basedOn w:val="berschrift1"/>
    <w:next w:val="Standard"/>
    <w:uiPriority w:val="39"/>
    <w:semiHidden/>
    <w:unhideWhenUsed/>
    <w:qFormat/>
    <w:rsid w:val="009C1CAC"/>
    <w:pPr>
      <w:outlineLvl w:val="9"/>
    </w:pPr>
    <w:rPr>
      <w:lang w:bidi="en-US"/>
    </w:rPr>
  </w:style>
  <w:style w:type="table" w:styleId="Tabellenraster">
    <w:name w:val="Table Grid"/>
    <w:basedOn w:val="NormaleTabelle"/>
    <w:uiPriority w:val="59"/>
    <w:rsid w:val="00A4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rsid w:val="00DE7343"/>
    <w:rPr>
      <w:rFonts w:ascii="Times New Roman" w:hAnsi="Times New Roman"/>
      <w:b/>
      <w:vanish/>
      <w:color w:val="FF0000"/>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08644">
      <w:bodyDiv w:val="1"/>
      <w:marLeft w:val="0"/>
      <w:marRight w:val="0"/>
      <w:marTop w:val="0"/>
      <w:marBottom w:val="0"/>
      <w:divBdr>
        <w:top w:val="none" w:sz="0" w:space="0" w:color="auto"/>
        <w:left w:val="none" w:sz="0" w:space="0" w:color="auto"/>
        <w:bottom w:val="none" w:sz="0" w:space="0" w:color="auto"/>
        <w:right w:val="none" w:sz="0" w:space="0" w:color="auto"/>
      </w:divBdr>
    </w:div>
    <w:div w:id="16064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str.aiub.unib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gstr.aiub.unibe.ch/guideline.pdf"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ur@email.address" TargetMode="Externa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gs_tr@aiub.unibe.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C457-EF50-4A2F-A5B2-A80F6A68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5210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6024</CharactersWithSpaces>
  <SharedDoc>false</SharedDoc>
  <HLinks>
    <vt:vector size="24" baseType="variant">
      <vt:variant>
        <vt:i4>6094872</vt:i4>
      </vt:variant>
      <vt:variant>
        <vt:i4>9</vt:i4>
      </vt:variant>
      <vt:variant>
        <vt:i4>0</vt:i4>
      </vt:variant>
      <vt:variant>
        <vt:i4>5</vt:i4>
      </vt:variant>
      <vt:variant>
        <vt:lpwstr>mailto:igs_tr@aiub.unibe.ch</vt:lpwstr>
      </vt:variant>
      <vt:variant>
        <vt:lpwstr/>
      </vt:variant>
      <vt:variant>
        <vt:i4>3342460</vt:i4>
      </vt:variant>
      <vt:variant>
        <vt:i4>6</vt:i4>
      </vt:variant>
      <vt:variant>
        <vt:i4>0</vt:i4>
      </vt:variant>
      <vt:variant>
        <vt:i4>5</vt:i4>
      </vt:variant>
      <vt:variant>
        <vt:lpwstr>http://www.igstr.aiub.unibe.ch/</vt:lpwstr>
      </vt:variant>
      <vt:variant>
        <vt:lpwstr/>
      </vt:variant>
      <vt:variant>
        <vt:i4>4325386</vt:i4>
      </vt:variant>
      <vt:variant>
        <vt:i4>3</vt:i4>
      </vt:variant>
      <vt:variant>
        <vt:i4>0</vt:i4>
      </vt:variant>
      <vt:variant>
        <vt:i4>5</vt:i4>
      </vt:variant>
      <vt:variant>
        <vt:lpwstr>http://www.igstr.aiub.unibe.ch/guideline.pdf</vt:lpwstr>
      </vt:variant>
      <vt:variant>
        <vt:lpwstr/>
      </vt:variant>
      <vt:variant>
        <vt:i4>6357087</vt:i4>
      </vt:variant>
      <vt:variant>
        <vt:i4>0</vt:i4>
      </vt:variant>
      <vt:variant>
        <vt:i4>0</vt:i4>
      </vt:variant>
      <vt:variant>
        <vt:i4>5</vt:i4>
      </vt:variant>
      <vt:variant>
        <vt:lpwstr>mailto:your@email.address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Yoomin Jean</dc:creator>
  <cp:keywords/>
  <cp:lastModifiedBy>Rolf Dach</cp:lastModifiedBy>
  <cp:revision>2</cp:revision>
  <dcterms:created xsi:type="dcterms:W3CDTF">2024-11-08T07:46:00Z</dcterms:created>
  <dcterms:modified xsi:type="dcterms:W3CDTF">2024-11-08T07:46:00Z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